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shd w:val="clear" w:color="auto" w:fill="FFFFFF"/>
        <w:spacing w:before="280" w:after="280"/>
        <w:jc w:val="center"/>
        <w:rPr>
          <w:rFonts w:ascii="Verdana" w:hAnsi="Verdana"/>
          <w:sz w:val="24"/>
          <w:szCs w:val="24"/>
        </w:rPr>
      </w:pPr>
      <w:r>
        <w:rPr>
          <w:sz w:val="28"/>
          <w:szCs w:val="28"/>
        </w:rPr>
        <w:t>AVVISO PER INTERVENTI A SOSTEGNO DEL CAREGIVER FAMILIARE DI PERSONE NON AUTOSUFFICIENTI</w:t>
      </w:r>
      <w:r>
        <w:rPr>
          <w:rFonts w:ascii="Verdana" w:hAnsi="Verdana"/>
          <w:sz w:val="24"/>
          <w:szCs w:val="24"/>
        </w:rPr>
        <w:t xml:space="preserve"> </w:t>
      </w:r>
    </w:p>
    <w:p>
      <w:pPr>
        <w:pStyle w:val="Normal"/>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jc w:val="center"/>
        <w:rPr>
          <w:rFonts w:ascii="Times New Roman" w:hAnsi="Times New Roman" w:cs="Times New Roman"/>
          <w:b/>
          <w:b/>
          <w:bCs/>
          <w:sz w:val="28"/>
          <w:szCs w:val="28"/>
        </w:rPr>
      </w:pPr>
      <w:r>
        <w:rPr>
          <w:rFonts w:cs="Times New Roman" w:ascii="Times New Roman" w:hAnsi="Times New Roman"/>
          <w:b/>
          <w:bCs/>
          <w:sz w:val="28"/>
          <w:szCs w:val="28"/>
        </w:rPr>
        <w:t>IL DIRETTORE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Viste:</w:t>
      </w:r>
    </w:p>
    <w:p>
      <w:pPr>
        <w:pStyle w:val="Normal"/>
        <w:spacing w:lineRule="auto" w:line="240" w:before="0" w:after="0"/>
        <w:jc w:val="both"/>
        <w:rPr>
          <w:highlight w:val="none"/>
          <w:shd w:fill="auto" w:val="clear"/>
        </w:rPr>
      </w:pPr>
      <w:r>
        <w:rPr>
          <w:rFonts w:cs="Times New Roman" w:ascii="Times New Roman" w:hAnsi="Times New Roman"/>
          <w:sz w:val="24"/>
          <w:szCs w:val="24"/>
          <w:shd w:fill="auto" w:val="clear"/>
        </w:rPr>
        <w:t>- le disposizioni di cui alla D.G.R. n. 11-8258 del 04 marzo 2024;</w:t>
      </w:r>
    </w:p>
    <w:p>
      <w:pPr>
        <w:pStyle w:val="Normal"/>
        <w:rPr>
          <w:highlight w:val="none"/>
          <w:shd w:fill="auto" w:val="clear"/>
        </w:rPr>
      </w:pPr>
      <w:r>
        <w:rPr>
          <w:rFonts w:cs="Times New Roman" w:ascii="Times New Roman" w:hAnsi="Times New Roman"/>
          <w:sz w:val="24"/>
          <w:szCs w:val="24"/>
          <w:shd w:fill="auto" w:val="clear"/>
        </w:rPr>
        <w:t>- la Deliberazione del Consiglio di Amministrazione n. …….. del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RENDE NOTO</w:t>
      </w:r>
    </w:p>
    <w:p>
      <w:pPr>
        <w:pStyle w:val="Normal"/>
        <w:spacing w:lineRule="auto" w:line="240" w:before="0" w:after="0"/>
        <w:ind w:right="-1" w:hanging="0"/>
        <w:jc w:val="both"/>
        <w:rPr/>
      </w:pPr>
      <w:r>
        <w:rPr>
          <w:rFonts w:cs="Times New Roman" w:ascii="Times New Roman" w:hAnsi="Times New Roman"/>
          <w:sz w:val="24"/>
          <w:szCs w:val="24"/>
        </w:rPr>
        <w:t>che è stata disposta, per il territorio del Cissa (Comuni di Alpignano, Druento , Givoletto, La Cassa, pianezza, San Gillio, Valdellatorre, Venaria Reale) l’attivazione di contributi a sostegno del ruolo di cura e di assistenza del caregiver familiare di persone non autosufficienti.</w:t>
      </w:r>
    </w:p>
    <w:p>
      <w:pPr>
        <w:pStyle w:val="Normal"/>
        <w:spacing w:lineRule="auto" w:line="240" w:before="0" w:after="0"/>
        <w:ind w:right="-1"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right="-1" w:hanging="0"/>
        <w:jc w:val="both"/>
        <w:rPr/>
      </w:pPr>
      <w:r>
        <w:rPr>
          <w:rFonts w:cs="Times New Roman" w:ascii="Times New Roman" w:hAnsi="Times New Roman"/>
          <w:sz w:val="24"/>
          <w:szCs w:val="24"/>
        </w:rPr>
        <w:t>Ai sensi della dgr 11-8258 del 04 marzo 2</w:t>
      </w:r>
      <w:r>
        <w:rPr>
          <w:rFonts w:eastAsia="Calibri" w:cs="Times New Roman" w:ascii="Times New Roman" w:hAnsi="Times New Roman" w:eastAsiaTheme="minorHAnsi"/>
          <w:color w:val="00000A"/>
          <w:kern w:val="0"/>
          <w:sz w:val="24"/>
          <w:szCs w:val="24"/>
          <w:lang w:val="it-IT" w:eastAsia="en-US" w:bidi="ar-SA"/>
        </w:rPr>
        <w:t>024, tenuto conto dell’esigua entità totale del fondo e conseguentemente delle quote assegnate al CISSA e</w:t>
      </w:r>
      <w:r>
        <w:rPr>
          <w:rFonts w:eastAsia="Calibri" w:cs="Times New Roman" w:ascii="Times New Roman" w:hAnsi="Times New Roman" w:eastAsiaTheme="minorHAnsi"/>
          <w:color w:val="00000A"/>
          <w:kern w:val="0"/>
          <w:sz w:val="24"/>
          <w:szCs w:val="24"/>
          <w:shd w:fill="auto" w:val="clear"/>
          <w:lang w:val="it-IT" w:eastAsia="en-US" w:bidi="ar-SA"/>
        </w:rPr>
        <w:t xml:space="preserve"> alla effettiva fattibilità </w:t>
      </w:r>
      <w:r>
        <w:rPr>
          <w:rFonts w:eastAsia="Calibri" w:cs="Times New Roman" w:ascii="Times New Roman" w:hAnsi="Times New Roman" w:eastAsiaTheme="minorHAnsi"/>
          <w:color w:val="00000A"/>
          <w:kern w:val="0"/>
          <w:sz w:val="24"/>
          <w:szCs w:val="24"/>
          <w:lang w:val="it-IT" w:eastAsia="en-US" w:bidi="ar-SA"/>
        </w:rPr>
        <w:t>si individuano prioritariamente le seguenti azioni finanziabili:</w:t>
      </w:r>
    </w:p>
    <w:p>
      <w:pPr>
        <w:pStyle w:val="Normal"/>
        <w:spacing w:lineRule="auto" w:line="240" w:before="0" w:after="0"/>
        <w:ind w:right="-1" w:hanging="0"/>
        <w:jc w:val="both"/>
        <w:rPr>
          <w:rFonts w:ascii="Times New Roman" w:hAnsi="Times New Roman" w:eastAsia="Calibri" w:cs="Times New Roman" w:eastAsiaTheme="minorHAnsi"/>
          <w:color w:val="00000A"/>
          <w:kern w:val="0"/>
          <w:sz w:val="24"/>
          <w:szCs w:val="24"/>
          <w:lang w:val="it-IT" w:eastAsia="en-US" w:bidi="ar-SA"/>
        </w:rPr>
      </w:pPr>
      <w:r>
        <w:rPr>
          <w:rFonts w:eastAsia="Calibri" w:cs="Times New Roman" w:eastAsiaTheme="minorHAnsi" w:ascii="Times New Roman" w:hAnsi="Times New Roman"/>
          <w:color w:val="00000A"/>
          <w:kern w:val="0"/>
          <w:sz w:val="24"/>
          <w:szCs w:val="24"/>
          <w:lang w:val="it-IT" w:eastAsia="en-US" w:bidi="ar-SA"/>
        </w:rPr>
      </w:r>
    </w:p>
    <w:p>
      <w:pPr>
        <w:pStyle w:val="Normal"/>
        <w:numPr>
          <w:ilvl w:val="0"/>
          <w:numId w:val="8"/>
        </w:numPr>
        <w:jc w:val="left"/>
        <w:rPr>
          <w:rFonts w:ascii="Times New Roman" w:hAnsi="Times New Roman" w:eastAsia="Calibri" w:cs="Times New Roman" w:eastAsiaTheme="minorHAnsi"/>
          <w:color w:val="00000A"/>
          <w:kern w:val="0"/>
          <w:sz w:val="24"/>
          <w:szCs w:val="24"/>
          <w:lang w:val="it-IT" w:eastAsia="en-US" w:bidi="ar-SA"/>
        </w:rPr>
      </w:pPr>
      <w:r>
        <w:rPr>
          <w:rFonts w:eastAsia="Calibri" w:cs="Times New Roman" w:ascii="Times New Roman" w:hAnsi="Times New Roman" w:eastAsiaTheme="minorHAnsi"/>
          <w:color w:val="00000A"/>
          <w:kern w:val="0"/>
          <w:sz w:val="24"/>
          <w:szCs w:val="24"/>
          <w:lang w:val="it-IT" w:eastAsia="en-US" w:bidi="ar-SA"/>
        </w:rPr>
        <w:t xml:space="preserve">interventi di assistenza diretta in favore dei </w:t>
      </w:r>
      <w:r>
        <w:rPr>
          <w:rFonts w:eastAsia="Calibri" w:cs="Times New Roman" w:ascii="Times New Roman" w:hAnsi="Times New Roman" w:eastAsiaTheme="minorHAnsi"/>
          <w:i/>
          <w:color w:val="00000A"/>
          <w:kern w:val="0"/>
          <w:sz w:val="24"/>
          <w:szCs w:val="24"/>
          <w:lang w:val="it-IT" w:eastAsia="en-US" w:bidi="ar-SA"/>
        </w:rPr>
        <w:t xml:space="preserve">caregiver </w:t>
      </w:r>
      <w:r>
        <w:rPr>
          <w:rFonts w:eastAsia="Calibri" w:cs="Times New Roman" w:ascii="Times New Roman" w:hAnsi="Times New Roman" w:eastAsiaTheme="minorHAnsi"/>
          <w:color w:val="00000A"/>
          <w:kern w:val="0"/>
          <w:sz w:val="24"/>
          <w:szCs w:val="24"/>
          <w:lang w:val="it-IT" w:eastAsia="en-US" w:bidi="ar-SA"/>
        </w:rPr>
        <w:t>regionali mediante l’erogazione di contributi di sollievo o assegni di cura;</w:t>
      </w:r>
    </w:p>
    <w:p>
      <w:pPr>
        <w:pStyle w:val="Normal"/>
        <w:numPr>
          <w:ilvl w:val="0"/>
          <w:numId w:val="8"/>
        </w:numPr>
        <w:jc w:val="left"/>
        <w:rPr>
          <w:rFonts w:ascii="Times New Roman" w:hAnsi="Times New Roman" w:eastAsia="Calibri" w:cs="Times New Roman" w:eastAsiaTheme="minorHAnsi"/>
          <w:color w:val="00000A"/>
          <w:kern w:val="0"/>
          <w:sz w:val="24"/>
          <w:szCs w:val="24"/>
          <w:lang w:val="it-IT" w:eastAsia="en-US" w:bidi="ar-SA"/>
        </w:rPr>
      </w:pPr>
      <w:r>
        <w:rPr>
          <w:rFonts w:eastAsia="Calibri" w:cs="Times New Roman" w:ascii="Times New Roman" w:hAnsi="Times New Roman" w:eastAsiaTheme="minorHAnsi"/>
          <w:color w:val="00000A"/>
          <w:kern w:val="0"/>
          <w:sz w:val="24"/>
          <w:szCs w:val="24"/>
          <w:lang w:val="it-IT" w:eastAsia="en-US" w:bidi="ar-SA"/>
        </w:rPr>
        <w:t>assistenza diretta o indiretta per la fruizione di prestazioni di tregua dall’assistenza alla persona con disabilità, attuabili con interventi di sollievo, ad esempio per il fine settimana, che favoriscano una sostituzione nell’assistenza o un ricovero in struttura residenziale aventi carattere di temporaneità;</w:t>
      </w:r>
    </w:p>
    <w:p>
      <w:pPr>
        <w:pStyle w:val="Normal"/>
        <w:spacing w:lineRule="auto" w:line="240" w:before="0" w:after="0"/>
        <w:ind w:right="140" w:hanging="0"/>
        <w:jc w:val="both"/>
        <w:rPr>
          <w:rFonts w:ascii="Times New Roman" w:hAnsi="Times New Roman" w:eastAsia="Calibri" w:cs="Times New Roman" w:eastAsiaTheme="minorHAnsi"/>
          <w:color w:val="00000A"/>
          <w:kern w:val="0"/>
          <w:sz w:val="24"/>
          <w:szCs w:val="24"/>
          <w:lang w:val="it-IT" w:eastAsia="en-US" w:bidi="ar-SA"/>
        </w:rPr>
      </w:pPr>
      <w:r>
        <w:rPr>
          <w:rFonts w:eastAsia="Calibri" w:cs="Times New Roman" w:eastAsiaTheme="minorHAnsi" w:ascii="Times New Roman" w:hAnsi="Times New Roman"/>
          <w:color w:val="00000A"/>
          <w:kern w:val="0"/>
          <w:sz w:val="24"/>
          <w:szCs w:val="24"/>
          <w:lang w:val="it-IT" w:eastAsia="en-US" w:bidi="ar-SA"/>
        </w:rPr>
      </w:r>
    </w:p>
    <w:p>
      <w:pPr>
        <w:pStyle w:val="ListParagraph"/>
        <w:numPr>
          <w:ilvl w:val="0"/>
          <w:numId w:val="2"/>
        </w:numPr>
        <w:spacing w:lineRule="auto" w:line="240" w:before="0" w:after="0"/>
        <w:ind w:left="720" w:right="140" w:hanging="360"/>
        <w:contextualSpacing/>
        <w:jc w:val="both"/>
        <w:rPr>
          <w:b/>
          <w:b/>
          <w:bCs/>
        </w:rPr>
      </w:pPr>
      <w:r>
        <w:rPr>
          <w:rFonts w:cs="Times New Roman" w:ascii="Times New Roman" w:hAnsi="Times New Roman"/>
          <w:b/>
          <w:bCs/>
          <w:sz w:val="24"/>
          <w:szCs w:val="24"/>
          <w:u w:val="single"/>
        </w:rPr>
        <w:t>BENEFICIARI DEI CONTRIBUTI</w:t>
      </w:r>
    </w:p>
    <w:p>
      <w:pPr>
        <w:pStyle w:val="ListParagraph"/>
        <w:numPr>
          <w:ilvl w:val="0"/>
          <w:numId w:val="0"/>
        </w:numPr>
        <w:spacing w:lineRule="auto" w:line="240" w:before="0" w:after="0"/>
        <w:ind w:left="720" w:right="140" w:hanging="0"/>
        <w:contextualSpacing/>
        <w:jc w:val="both"/>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spacing w:lineRule="auto" w:line="240" w:before="0" w:after="0"/>
        <w:ind w:right="-1" w:hanging="0"/>
        <w:jc w:val="both"/>
        <w:rPr>
          <w:rFonts w:ascii="Times New Roman" w:hAnsi="Times New Roman" w:cs="Times New Roman"/>
          <w:sz w:val="24"/>
          <w:szCs w:val="24"/>
        </w:rPr>
      </w:pPr>
      <w:r>
        <w:rPr>
          <w:rFonts w:cs="Times New Roman" w:ascii="Times New Roman" w:hAnsi="Times New Roman"/>
          <w:sz w:val="24"/>
          <w:szCs w:val="24"/>
        </w:rPr>
        <w:t>Persone che svolgono le funzioni di caregiver</w:t>
      </w:r>
      <w:r>
        <w:rPr>
          <w:rFonts w:cs="Times New Roman" w:ascii="Times New Roman" w:hAnsi="Times New Roman"/>
          <w:b/>
          <w:bCs/>
          <w:sz w:val="28"/>
          <w:szCs w:val="28"/>
        </w:rPr>
        <w:t>*</w:t>
      </w:r>
      <w:r>
        <w:rPr>
          <w:rFonts w:cs="Times New Roman" w:ascii="Times New Roman" w:hAnsi="Times New Roman"/>
          <w:sz w:val="24"/>
          <w:szCs w:val="24"/>
        </w:rPr>
        <w:t xml:space="preserve"> familiare, ai sensi dell’art.1, comma 255, della Legge 27 dicembre 2017 n. 205, a favore di:</w:t>
      </w:r>
    </w:p>
    <w:p>
      <w:pPr>
        <w:pStyle w:val="Normal"/>
        <w:widowControl w:val="false"/>
        <w:numPr>
          <w:ilvl w:val="0"/>
          <w:numId w:val="3"/>
        </w:numPr>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soggetti non autonomi e non in grado di prendersi cura di sé, nonché invalidi in quanto bisognosi di assistenza globale e continua di lunga durata (art. 3 comma 3 legge 104/1992);</w:t>
      </w:r>
    </w:p>
    <w:p>
      <w:pPr>
        <w:pStyle w:val="Normal"/>
        <w:widowControl w:val="false"/>
        <w:numPr>
          <w:ilvl w:val="0"/>
          <w:numId w:val="3"/>
        </w:numPr>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soggetti titolari di indennità di accompagnamento.</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9638" w:leader="none"/>
        </w:tabs>
        <w:spacing w:lineRule="auto" w:line="240" w:before="114" w:after="274"/>
        <w:jc w:val="both"/>
        <w:rPr>
          <w:rFonts w:ascii="Times New Roman" w:hAnsi="Times New Roman" w:eastAsia="Calibri" w:cs="Times New Roman" w:eastAsiaTheme="minorHAnsi"/>
          <w:i w:val="false"/>
          <w:i w:val="false"/>
          <w:iCs w:val="false"/>
          <w:color w:val="00000A"/>
          <w:kern w:val="0"/>
          <w:sz w:val="24"/>
          <w:szCs w:val="24"/>
          <w:lang w:val="it-IT" w:eastAsia="en-US" w:bidi="ar-SA"/>
        </w:rPr>
      </w:pPr>
      <w:r>
        <w:rPr>
          <w:rFonts w:eastAsia="Calibri" w:cs="Times New Roman" w:ascii="Times New Roman" w:hAnsi="Times New Roman" w:eastAsiaTheme="minorHAnsi"/>
          <w:i/>
          <w:iCs/>
          <w:color w:val="00000A"/>
          <w:kern w:val="0"/>
          <w:sz w:val="24"/>
          <w:szCs w:val="24"/>
          <w:lang w:val="it-IT" w:eastAsia="en-US" w:bidi="ar-SA"/>
        </w:rPr>
        <w:t>“</w:t>
      </w:r>
      <w:r>
        <w:rPr>
          <w:rFonts w:eastAsia="Calibri" w:cs="Times New Roman" w:ascii="Times New Roman" w:hAnsi="Times New Roman" w:eastAsiaTheme="minorHAnsi"/>
          <w:i/>
          <w:iCs/>
          <w:color w:val="00000A"/>
          <w:kern w:val="0"/>
          <w:sz w:val="24"/>
          <w:szCs w:val="24"/>
          <w:lang w:val="it-IT" w:eastAsia="en-US" w:bidi="ar-SA"/>
        </w:rPr>
        <w:t>Si definisce caregiver familiare la persona che assiste e si prende cura del coniuge, dell’altra parte dell’unione civile tra persone dello stesso sesso o del convivente di fatto ai sensi della legge 20 maggio 2016, n. 76, di un familiare o di un affine entro il secondo grado, ovvero, nei soli casi indicati dall'articolo 33, comma 3, della legge 5 febbraio 1992, n. 104, di un familiare entro il terzo grado</w:t>
      </w:r>
      <w:r>
        <w:rPr>
          <w:rFonts w:eastAsia="Calibri" w:cs="Times New Roman" w:ascii="Times New Roman" w:hAnsi="Times New Roman" w:eastAsiaTheme="minorHAnsi"/>
          <w:i w:val="false"/>
          <w:iCs w:val="false"/>
          <w:color w:val="00000A"/>
          <w:kern w:val="0"/>
          <w:sz w:val="24"/>
          <w:szCs w:val="24"/>
          <w:lang w:val="it-IT" w:eastAsia="en-US" w:bidi="ar-SA"/>
        </w:rPr>
        <w:t>”.</w:t>
      </w:r>
    </w:p>
    <w:p>
      <w:pPr>
        <w:pStyle w:val="Normal"/>
        <w:jc w:val="both"/>
        <w:rPr>
          <w:rFonts w:ascii="Times New Roman" w:hAnsi="Times New Roman" w:cs="Times New Roman"/>
          <w:sz w:val="24"/>
          <w:szCs w:val="24"/>
        </w:rPr>
      </w:pPr>
      <w:r>
        <w:rPr>
          <w:rFonts w:cs="Times New Roman" w:ascii="Times New Roman" w:hAnsi="Times New Roman"/>
          <w:sz w:val="24"/>
          <w:szCs w:val="24"/>
        </w:rPr>
        <w:t>Verrà data priorità alle richieste aventi i seguenti requisiti:</w:t>
      </w:r>
    </w:p>
    <w:p>
      <w:pPr>
        <w:pStyle w:val="ListParagraph"/>
        <w:numPr>
          <w:ilvl w:val="0"/>
          <w:numId w:val="4"/>
        </w:numPr>
        <w:jc w:val="both"/>
        <w:rPr>
          <w:rFonts w:ascii="Times New Roman" w:hAnsi="Times New Roman" w:cs="Times New Roman"/>
          <w:sz w:val="24"/>
          <w:szCs w:val="24"/>
        </w:rPr>
      </w:pPr>
      <w:r>
        <w:rPr>
          <w:rFonts w:cs="Times New Roman" w:ascii="Times New Roman" w:hAnsi="Times New Roman"/>
          <w:sz w:val="24"/>
          <w:szCs w:val="24"/>
        </w:rPr>
        <w:t>persone in condizione di disabilità gravissima (come definito dall’art. 3 del D.M 26 settembre 2016);</w:t>
      </w:r>
    </w:p>
    <w:p>
      <w:pPr>
        <w:pStyle w:val="ListParagraph"/>
        <w:numPr>
          <w:ilvl w:val="0"/>
          <w:numId w:val="4"/>
        </w:numPr>
        <w:jc w:val="both"/>
        <w:rPr>
          <w:rFonts w:ascii="Times New Roman" w:hAnsi="Times New Roman" w:cs="Times New Roman"/>
          <w:sz w:val="24"/>
          <w:szCs w:val="24"/>
        </w:rPr>
      </w:pPr>
      <w:r>
        <w:rPr>
          <w:rFonts w:cs="Times New Roman" w:ascii="Times New Roman" w:hAnsi="Times New Roman"/>
          <w:sz w:val="24"/>
          <w:szCs w:val="24"/>
        </w:rPr>
        <w:t>persone non autosufficienti che non hanno avuto accesso alle strutture residenziali</w:t>
      </w:r>
      <w:r>
        <w:rPr>
          <w:rFonts w:eastAsia="Calibri" w:cs="Times New Roman" w:ascii="Times New Roman" w:hAnsi="Times New Roman" w:eastAsiaTheme="minorHAnsi"/>
          <w:color w:val="00000A"/>
          <w:kern w:val="0"/>
          <w:sz w:val="24"/>
          <w:szCs w:val="24"/>
          <w:lang w:val="it-IT" w:eastAsia="en-US" w:bidi="ar-SA"/>
        </w:rPr>
        <w:t xml:space="preserve"> a causa delle disposizioni normative emergenziali, comprovata da idonea documentazione;</w:t>
      </w:r>
    </w:p>
    <w:p>
      <w:pPr>
        <w:pStyle w:val="ListParagraph"/>
        <w:numPr>
          <w:ilvl w:val="0"/>
          <w:numId w:val="4"/>
        </w:numPr>
        <w:jc w:val="both"/>
        <w:rPr/>
      </w:pPr>
      <w:r>
        <w:rPr>
          <w:rFonts w:cs="Times New Roman" w:ascii="Times New Roman" w:hAnsi="Times New Roman"/>
          <w:sz w:val="24"/>
          <w:szCs w:val="24"/>
        </w:rPr>
        <w:t>persone destinatarie di programmi di accompagnamento finalizzati alla deistituzionalizzazione ( dimissioni da strutture residenziali per fare rientro al domicilio)</w:t>
      </w:r>
      <w:r>
        <w:rPr>
          <w:rFonts w:eastAsia="Calibri" w:cs="Times New Roman" w:ascii="Times New Roman" w:hAnsi="Times New Roman" w:eastAsiaTheme="minorHAnsi"/>
          <w:color w:val="00000A"/>
          <w:kern w:val="0"/>
          <w:sz w:val="24"/>
          <w:szCs w:val="24"/>
          <w:lang w:val="it-IT" w:eastAsia="en-US" w:bidi="ar-SA"/>
        </w:rPr>
        <w:t xml:space="preserve"> e al ricongiungimento del caregiver con la persona assistita.</w:t>
      </w:r>
    </w:p>
    <w:p>
      <w:pPr>
        <w:pStyle w:val="Normal"/>
        <w:spacing w:lineRule="auto" w:line="240" w:before="0" w:after="0"/>
        <w:jc w:val="both"/>
        <w:rPr/>
      </w:pPr>
      <w:r>
        <w:rPr>
          <w:rFonts w:cs="Times New Roman" w:ascii="Times New Roman" w:hAnsi="Times New Roman"/>
          <w:sz w:val="24"/>
          <w:szCs w:val="24"/>
        </w:rPr>
        <w:t>I beneficiari del contributo non devono obbligatoriamente risiedere allo stesso indirizzo della persona non autosufficiente, ma devono essere residenti nello stesso Comune o in un Comune ad una distanza massima di 20 Km e, comunque, all’interno del territorio della Repubblica Italiana.</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I benefici economici concessi sono aggiuntivi rispetto ad altri interventi di </w:t>
      </w:r>
      <w:r>
        <w:rPr>
          <w:rFonts w:cs="Times New Roman" w:ascii="Times New Roman" w:hAnsi="Times New Roman"/>
          <w:b/>
          <w:bCs/>
          <w:sz w:val="24"/>
          <w:szCs w:val="24"/>
        </w:rPr>
        <w:t>carattere sanitario</w:t>
      </w:r>
      <w:r>
        <w:rPr>
          <w:rFonts w:cs="Times New Roman" w:ascii="Times New Roman" w:hAnsi="Times New Roman"/>
          <w:sz w:val="24"/>
          <w:szCs w:val="24"/>
        </w:rPr>
        <w:t xml:space="preserve"> goduti dalla persona assistita.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b/>
          <w:bCs/>
          <w:sz w:val="24"/>
          <w:szCs w:val="24"/>
        </w:rPr>
        <w:t>Non può risultare beneficiario</w:t>
      </w:r>
      <w:r>
        <w:rPr>
          <w:rFonts w:cs="Times New Roman" w:ascii="Times New Roman" w:hAnsi="Times New Roman"/>
          <w:sz w:val="24"/>
          <w:szCs w:val="24"/>
        </w:rPr>
        <w:t xml:space="preserve"> del presente contributo il familiare di persona che usufruisce già dei contributi/interventi previsti da: </w:t>
      </w:r>
    </w:p>
    <w:p>
      <w:pPr>
        <w:pStyle w:val="Normal"/>
        <w:spacing w:lineRule="auto" w:line="240" w:before="0" w:after="0"/>
        <w:ind w:left="708" w:hanging="0"/>
        <w:jc w:val="both"/>
        <w:rPr>
          <w:rFonts w:ascii="Times New Roman" w:hAnsi="Times New Roman" w:cs="Times New Roman"/>
          <w:sz w:val="24"/>
          <w:szCs w:val="24"/>
        </w:rPr>
      </w:pPr>
      <w:r>
        <w:rPr>
          <w:rFonts w:cs="Times New Roman" w:ascii="Times New Roman" w:hAnsi="Times New Roman"/>
          <w:sz w:val="24"/>
          <w:szCs w:val="24"/>
        </w:rPr>
        <w:t xml:space="preserve">- D.G.R 51-8960/2019 </w:t>
      </w:r>
      <w:r>
        <w:rPr>
          <w:rFonts w:cs="Times New Roman" w:ascii="Times New Roman" w:hAnsi="Times New Roman"/>
          <w:b/>
          <w:bCs/>
          <w:sz w:val="24"/>
          <w:szCs w:val="24"/>
        </w:rPr>
        <w:t>(progetti di vita indipendente</w:t>
      </w:r>
      <w:r>
        <w:rPr>
          <w:rFonts w:cs="Times New Roman" w:ascii="Times New Roman" w:hAnsi="Times New Roman"/>
          <w:sz w:val="24"/>
          <w:szCs w:val="24"/>
        </w:rPr>
        <w:t xml:space="preserve">), </w:t>
      </w:r>
    </w:p>
    <w:p>
      <w:pPr>
        <w:pStyle w:val="Normal"/>
        <w:spacing w:lineRule="auto" w:line="240" w:before="0" w:after="0"/>
        <w:ind w:left="708" w:hanging="0"/>
        <w:jc w:val="both"/>
        <w:rPr>
          <w:rFonts w:ascii="Times New Roman" w:hAnsi="Times New Roman" w:cs="Times New Roman"/>
          <w:sz w:val="24"/>
          <w:szCs w:val="24"/>
        </w:rPr>
      </w:pPr>
      <w:r>
        <w:rPr>
          <w:rFonts w:cs="Times New Roman" w:ascii="Times New Roman" w:hAnsi="Times New Roman"/>
          <w:sz w:val="24"/>
          <w:szCs w:val="24"/>
        </w:rPr>
        <w:t xml:space="preserve">- D.G.R. 23-3624/2012 e 39-640/2014 </w:t>
      </w:r>
      <w:r>
        <w:rPr>
          <w:rFonts w:cs="Times New Roman" w:ascii="Times New Roman" w:hAnsi="Times New Roman"/>
          <w:b/>
          <w:bCs/>
          <w:sz w:val="24"/>
          <w:szCs w:val="24"/>
        </w:rPr>
        <w:t>(interventi domiciliari a persone affette da SLA</w:t>
      </w:r>
      <w:r>
        <w:rPr>
          <w:rFonts w:cs="Times New Roman" w:ascii="Times New Roman" w:hAnsi="Times New Roman"/>
          <w:sz w:val="24"/>
          <w:szCs w:val="24"/>
        </w:rPr>
        <w:t xml:space="preserve">), </w:t>
      </w:r>
    </w:p>
    <w:p>
      <w:pPr>
        <w:pStyle w:val="Normal"/>
        <w:spacing w:lineRule="auto" w:line="240" w:before="0" w:after="0"/>
        <w:ind w:left="708" w:hanging="0"/>
        <w:jc w:val="both"/>
        <w:rPr>
          <w:rFonts w:ascii="Times New Roman" w:hAnsi="Times New Roman" w:cs="Times New Roman"/>
          <w:sz w:val="24"/>
          <w:szCs w:val="24"/>
        </w:rPr>
      </w:pPr>
      <w:r>
        <w:rPr>
          <w:rFonts w:cs="Times New Roman" w:ascii="Times New Roman" w:hAnsi="Times New Roman"/>
          <w:sz w:val="24"/>
          <w:szCs w:val="24"/>
        </w:rPr>
        <w:t>- D.G.R. 16-6873 del 15.05.2023 (</w:t>
      </w:r>
      <w:r>
        <w:rPr>
          <w:rFonts w:cs="Times New Roman" w:ascii="Times New Roman" w:hAnsi="Times New Roman"/>
          <w:b/>
          <w:bCs/>
          <w:sz w:val="24"/>
          <w:szCs w:val="24"/>
        </w:rPr>
        <w:t>Fondo per la Non autosufficienza</w:t>
      </w:r>
      <w:r>
        <w:rPr>
          <w:rFonts w:cs="Times New Roman" w:ascii="Times New Roman" w:hAnsi="Times New Roman"/>
          <w:sz w:val="24"/>
          <w:szCs w:val="24"/>
        </w:rPr>
        <w:t xml:space="preserve">), </w:t>
      </w:r>
    </w:p>
    <w:p>
      <w:pPr>
        <w:pStyle w:val="Normal"/>
        <w:spacing w:lineRule="auto" w:line="240" w:before="0" w:after="0"/>
        <w:ind w:left="708" w:hanging="0"/>
        <w:jc w:val="both"/>
        <w:rPr>
          <w:rFonts w:ascii="Times New Roman" w:hAnsi="Times New Roman" w:cs="Times New Roman"/>
          <w:sz w:val="24"/>
          <w:szCs w:val="24"/>
        </w:rPr>
      </w:pPr>
      <w:r>
        <w:rPr>
          <w:rFonts w:cs="Times New Roman" w:ascii="Times New Roman" w:hAnsi="Times New Roman"/>
          <w:sz w:val="24"/>
          <w:szCs w:val="24"/>
        </w:rPr>
        <w:t>- il contributo straordinario FNA di cui all’allegato B, della D.G.R. n. 3-3084 del 16 aprile 2021.</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Non può risultare beneficiario del presente contributo il familiare di persona in attesa di posto letto in struttura convenzionata con il Servizio Sanitario Regionale (SSR), ma già inserita in struttura residenziale in regime non convenzionato.</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L’accesso al contributo al ruolo di caregiver </w:t>
      </w:r>
      <w:r>
        <w:rPr>
          <w:rFonts w:cs="Times New Roman" w:ascii="Times New Roman" w:hAnsi="Times New Roman"/>
          <w:b/>
          <w:bCs/>
          <w:sz w:val="24"/>
          <w:szCs w:val="24"/>
        </w:rPr>
        <w:t>non comporta</w:t>
      </w:r>
      <w:r>
        <w:rPr>
          <w:rFonts w:cs="Times New Roman" w:ascii="Times New Roman" w:hAnsi="Times New Roman"/>
          <w:sz w:val="24"/>
          <w:szCs w:val="24"/>
        </w:rPr>
        <w:t xml:space="preserve"> la decadenza o la modifica della posizione in graduatoria per l’accesso ai servizi della persona assistita.</w:t>
      </w:r>
    </w:p>
    <w:p>
      <w:pPr>
        <w:pStyle w:val="Normal"/>
        <w:spacing w:lineRule="auto" w:line="240" w:before="0" w:after="0"/>
        <w:jc w:val="both"/>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spacing w:lineRule="auto" w:line="240" w:before="0" w:after="0"/>
        <w:ind w:right="140" w:hanging="0"/>
        <w:jc w:val="both"/>
        <w:rPr>
          <w:strike/>
          <w:u w:val="single"/>
        </w:rPr>
      </w:pPr>
      <w:r>
        <w:rPr>
          <w:strike/>
          <w:u w:val="single"/>
        </w:rPr>
      </w:r>
    </w:p>
    <w:p>
      <w:pPr>
        <w:pStyle w:val="ListParagraph"/>
        <w:numPr>
          <w:ilvl w:val="0"/>
          <w:numId w:val="2"/>
        </w:numPr>
        <w:spacing w:lineRule="auto" w:line="240" w:before="0" w:after="0"/>
        <w:ind w:left="720" w:right="140" w:hanging="360"/>
        <w:contextualSpacing/>
        <w:jc w:val="both"/>
        <w:rPr>
          <w:b/>
          <w:b/>
          <w:bCs/>
        </w:rPr>
      </w:pPr>
      <w:r>
        <w:rPr>
          <w:rFonts w:cs="Times New Roman" w:ascii="Times New Roman" w:hAnsi="Times New Roman"/>
          <w:b/>
          <w:bCs/>
          <w:sz w:val="24"/>
          <w:szCs w:val="24"/>
          <w:u w:val="single"/>
        </w:rPr>
        <w:t xml:space="preserve">TIPOLOGIA DELLA PRESTAZIONE EROGATA </w:t>
      </w:r>
    </w:p>
    <w:p>
      <w:pPr>
        <w:pStyle w:val="ListParagraph"/>
        <w:numPr>
          <w:ilvl w:val="0"/>
          <w:numId w:val="0"/>
        </w:numPr>
        <w:spacing w:lineRule="auto" w:line="240" w:before="0" w:after="0"/>
        <w:ind w:left="720" w:right="140" w:hanging="0"/>
        <w:contextualSpacing/>
        <w:jc w:val="both"/>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spacing w:lineRule="auto" w:line="240" w:before="0" w:after="0"/>
        <w:ind w:right="140" w:hanging="0"/>
        <w:jc w:val="both"/>
        <w:rPr>
          <w:rFonts w:ascii="Times New Roman" w:hAnsi="Times New Roman" w:cs="Times New Roman"/>
          <w:sz w:val="24"/>
          <w:szCs w:val="24"/>
        </w:rPr>
      </w:pPr>
      <w:r>
        <w:rPr>
          <w:rFonts w:cs="Times New Roman" w:ascii="Times New Roman" w:hAnsi="Times New Roman"/>
          <w:sz w:val="24"/>
          <w:szCs w:val="24"/>
        </w:rPr>
        <w:t xml:space="preserve">Il contributo economico viene erogato sotto forma di assegno mensile e l’importo viene determinato </w:t>
      </w:r>
      <w:r>
        <w:rPr>
          <w:rFonts w:cs="Times New Roman" w:ascii="ArialMT" w:hAnsi="ArialMT"/>
          <w:sz w:val="22"/>
          <w:szCs w:val="24"/>
        </w:rPr>
        <w:t>in conformità alle fasce di valore di cui all</w:t>
      </w:r>
      <w:r>
        <w:rPr>
          <w:rFonts w:ascii="ArialMT" w:hAnsi="ArialMT"/>
          <w:sz w:val="22"/>
        </w:rPr>
        <w:t>’allegato A della D.G.R. n. 3-3084 del</w:t>
      </w:r>
    </w:p>
    <w:p>
      <w:pPr>
        <w:pStyle w:val="Normal"/>
        <w:spacing w:lineRule="auto" w:line="240" w:before="0" w:after="0"/>
        <w:ind w:right="140" w:hanging="0"/>
        <w:jc w:val="both"/>
        <w:rPr>
          <w:rFonts w:ascii="Times New Roman" w:hAnsi="Times New Roman" w:cs="Times New Roman"/>
          <w:sz w:val="24"/>
          <w:szCs w:val="24"/>
        </w:rPr>
      </w:pPr>
      <w:r>
        <w:rPr>
          <w:rFonts w:ascii="ArialMT" w:hAnsi="ArialMT"/>
          <w:sz w:val="22"/>
        </w:rPr>
        <w:t>16 aprile 2021 come da</w:t>
      </w:r>
      <w:r>
        <w:rPr>
          <w:rFonts w:cs="Times New Roman" w:ascii="Times New Roman" w:hAnsi="Times New Roman"/>
          <w:sz w:val="24"/>
          <w:szCs w:val="24"/>
        </w:rPr>
        <w:t xml:space="preserve"> tabelle sottostanti:</w:t>
      </w:r>
    </w:p>
    <w:p>
      <w:pPr>
        <w:pStyle w:val="Normal"/>
        <w:spacing w:lineRule="auto" w:line="240" w:before="0" w:after="0"/>
        <w:ind w:right="140" w:hanging="0"/>
        <w:jc w:val="both"/>
        <w:rPr/>
      </w:pPr>
      <w:r>
        <w:rPr/>
      </w:r>
    </w:p>
    <w:p>
      <w:pPr>
        <w:pStyle w:val="Normal"/>
        <w:spacing w:lineRule="auto" w:line="240" w:before="0" w:after="0"/>
        <w:ind w:right="140" w:hanging="0"/>
        <w:jc w:val="both"/>
        <w:rPr/>
      </w:pPr>
      <w:r>
        <w:rPr/>
      </w:r>
    </w:p>
    <w:tbl>
      <w:tblPr>
        <w:tblStyle w:val="Grigliatabella"/>
        <w:tblW w:w="9628" w:type="dxa"/>
        <w:jc w:val="left"/>
        <w:tblInd w:w="103" w:type="dxa"/>
        <w:tblLayout w:type="fixed"/>
        <w:tblCellMar>
          <w:top w:w="0" w:type="dxa"/>
          <w:left w:w="103" w:type="dxa"/>
          <w:bottom w:w="0" w:type="dxa"/>
          <w:right w:w="108" w:type="dxa"/>
        </w:tblCellMar>
        <w:tblLook w:firstRow="1" w:noVBand="1" w:lastRow="0" w:firstColumn="1" w:lastColumn="0" w:noHBand="0" w:val="04a0"/>
      </w:tblPr>
      <w:tblGrid>
        <w:gridCol w:w="4814"/>
        <w:gridCol w:w="4813"/>
      </w:tblGrid>
      <w:tr>
        <w:trPr/>
        <w:tc>
          <w:tcPr>
            <w:tcW w:w="4814" w:type="dxa"/>
            <w:tcBorders/>
            <w:shd w:fill="auto" w:val="clear"/>
          </w:tcPr>
          <w:p>
            <w:pPr>
              <w:pStyle w:val="Normal"/>
              <w:widowControl w:val="false"/>
              <w:suppressAutoHyphens w:val="true"/>
              <w:spacing w:lineRule="auto" w:line="240" w:before="0" w:after="0"/>
              <w:ind w:right="140" w:hanging="0"/>
              <w:jc w:val="both"/>
              <w:rPr>
                <w:b/>
                <w:b/>
                <w:bCs/>
              </w:rPr>
            </w:pPr>
            <w:r>
              <w:rPr>
                <w:b/>
                <w:bCs/>
                <w:sz w:val="20"/>
              </w:rPr>
              <w:t>Beneficiari</w:t>
            </w:r>
          </w:p>
        </w:tc>
        <w:tc>
          <w:tcPr>
            <w:tcW w:w="4813" w:type="dxa"/>
            <w:tcBorders/>
            <w:shd w:fill="auto" w:val="clear"/>
          </w:tcPr>
          <w:p>
            <w:pPr>
              <w:pStyle w:val="Normal"/>
              <w:widowControl w:val="false"/>
              <w:suppressAutoHyphens w:val="true"/>
              <w:spacing w:lineRule="auto" w:line="240" w:before="0" w:after="0"/>
              <w:ind w:right="140" w:hanging="0"/>
              <w:jc w:val="both"/>
              <w:rPr>
                <w:sz w:val="20"/>
              </w:rPr>
            </w:pPr>
            <w:r>
              <w:rPr>
                <w:b/>
                <w:bCs/>
                <w:sz w:val="20"/>
              </w:rPr>
              <w:t>Caregiver di persone maggiorenni</w:t>
            </w:r>
          </w:p>
        </w:tc>
      </w:tr>
      <w:tr>
        <w:trPr/>
        <w:tc>
          <w:tcPr>
            <w:tcW w:w="4814" w:type="dxa"/>
            <w:tcBorders/>
            <w:shd w:fill="auto" w:val="clear"/>
          </w:tcPr>
          <w:p>
            <w:pPr>
              <w:pStyle w:val="Normal"/>
              <w:widowControl w:val="false"/>
              <w:suppressAutoHyphens w:val="true"/>
              <w:spacing w:lineRule="auto" w:line="240" w:before="0" w:after="0"/>
              <w:ind w:right="140" w:hanging="0"/>
              <w:jc w:val="center"/>
              <w:rPr>
                <w:b/>
                <w:b/>
                <w:bCs/>
              </w:rPr>
            </w:pPr>
            <w:r>
              <w:rPr>
                <w:b/>
                <w:bCs/>
                <w:sz w:val="20"/>
              </w:rPr>
              <w:t>ISEE socio-sanitario</w:t>
            </w:r>
          </w:p>
        </w:tc>
        <w:tc>
          <w:tcPr>
            <w:tcW w:w="4813" w:type="dxa"/>
            <w:tcBorders/>
            <w:shd w:fill="auto" w:val="clear"/>
          </w:tcPr>
          <w:p>
            <w:pPr>
              <w:pStyle w:val="Normal"/>
              <w:widowControl w:val="false"/>
              <w:suppressAutoHyphens w:val="true"/>
              <w:spacing w:lineRule="auto" w:line="240" w:before="0" w:after="0"/>
              <w:ind w:right="140" w:hanging="0"/>
              <w:jc w:val="center"/>
              <w:rPr>
                <w:b/>
                <w:b/>
                <w:bCs/>
              </w:rPr>
            </w:pPr>
            <w:r>
              <w:rPr>
                <w:b/>
                <w:bCs/>
                <w:sz w:val="20"/>
              </w:rPr>
              <w:t>Valore</w:t>
            </w:r>
          </w:p>
        </w:tc>
      </w:tr>
      <w:tr>
        <w:trPr/>
        <w:tc>
          <w:tcPr>
            <w:tcW w:w="4814" w:type="dxa"/>
            <w:tcBorders/>
            <w:shd w:fill="auto" w:val="clear"/>
          </w:tcPr>
          <w:p>
            <w:pPr>
              <w:pStyle w:val="Normal"/>
              <w:widowControl w:val="false"/>
              <w:suppressAutoHyphens w:val="true"/>
              <w:spacing w:lineRule="auto" w:line="240" w:before="0" w:after="0"/>
              <w:ind w:right="140" w:hanging="0"/>
              <w:jc w:val="both"/>
              <w:rPr>
                <w:sz w:val="20"/>
              </w:rPr>
            </w:pPr>
            <w:r>
              <w:rPr>
                <w:sz w:val="20"/>
              </w:rPr>
              <w:t>Fino a € 10000 euro</w:t>
            </w:r>
          </w:p>
        </w:tc>
        <w:tc>
          <w:tcPr>
            <w:tcW w:w="4813" w:type="dxa"/>
            <w:tcBorders/>
            <w:shd w:fill="auto" w:val="clear"/>
          </w:tcPr>
          <w:p>
            <w:pPr>
              <w:pStyle w:val="Normal"/>
              <w:widowControl w:val="false"/>
              <w:suppressAutoHyphens w:val="true"/>
              <w:spacing w:lineRule="auto" w:line="240" w:before="0" w:after="0"/>
              <w:ind w:right="140" w:hanging="0"/>
              <w:jc w:val="both"/>
              <w:rPr>
                <w:sz w:val="20"/>
              </w:rPr>
            </w:pPr>
            <w:r>
              <w:rPr>
                <w:sz w:val="20"/>
              </w:rPr>
              <w:t>600,00 euro mensili per 12 mensilità</w:t>
            </w:r>
          </w:p>
        </w:tc>
      </w:tr>
      <w:tr>
        <w:trPr/>
        <w:tc>
          <w:tcPr>
            <w:tcW w:w="4814" w:type="dxa"/>
            <w:tcBorders/>
            <w:shd w:fill="auto" w:val="clear"/>
          </w:tcPr>
          <w:p>
            <w:pPr>
              <w:pStyle w:val="Normal"/>
              <w:widowControl w:val="false"/>
              <w:suppressAutoHyphens w:val="true"/>
              <w:spacing w:lineRule="auto" w:line="240" w:before="0" w:after="0"/>
              <w:ind w:right="140" w:hanging="0"/>
              <w:jc w:val="both"/>
              <w:rPr>
                <w:sz w:val="20"/>
              </w:rPr>
            </w:pPr>
            <w:r>
              <w:rPr>
                <w:sz w:val="20"/>
              </w:rPr>
              <w:t>Fra 10.001,00 e 30.000,00 euro</w:t>
            </w:r>
          </w:p>
        </w:tc>
        <w:tc>
          <w:tcPr>
            <w:tcW w:w="4813" w:type="dxa"/>
            <w:tcBorders/>
            <w:shd w:fill="auto" w:val="clear"/>
          </w:tcPr>
          <w:p>
            <w:pPr>
              <w:pStyle w:val="Normal"/>
              <w:widowControl w:val="false"/>
              <w:suppressAutoHyphens w:val="true"/>
              <w:spacing w:lineRule="auto" w:line="240" w:before="0" w:after="0"/>
              <w:ind w:right="140" w:hanging="0"/>
              <w:jc w:val="both"/>
              <w:rPr>
                <w:sz w:val="20"/>
              </w:rPr>
            </w:pPr>
            <w:r>
              <w:rPr>
                <w:sz w:val="20"/>
              </w:rPr>
              <w:t>500,00 euro mensili per 12 mensilità</w:t>
            </w:r>
          </w:p>
        </w:tc>
      </w:tr>
      <w:tr>
        <w:trPr/>
        <w:tc>
          <w:tcPr>
            <w:tcW w:w="4814" w:type="dxa"/>
            <w:tcBorders/>
            <w:shd w:fill="auto" w:val="clear"/>
          </w:tcPr>
          <w:p>
            <w:pPr>
              <w:pStyle w:val="Normal"/>
              <w:widowControl w:val="false"/>
              <w:suppressAutoHyphens w:val="true"/>
              <w:spacing w:lineRule="auto" w:line="240" w:before="0" w:after="0"/>
              <w:ind w:right="140" w:hanging="0"/>
              <w:jc w:val="both"/>
              <w:rPr>
                <w:sz w:val="20"/>
              </w:rPr>
            </w:pPr>
            <w:r>
              <w:rPr>
                <w:sz w:val="20"/>
              </w:rPr>
              <w:t>Fra 30.001,00 e 50.000,00 euro</w:t>
            </w:r>
          </w:p>
        </w:tc>
        <w:tc>
          <w:tcPr>
            <w:tcW w:w="4813" w:type="dxa"/>
            <w:tcBorders/>
            <w:shd w:fill="auto" w:val="clear"/>
          </w:tcPr>
          <w:p>
            <w:pPr>
              <w:pStyle w:val="Normal"/>
              <w:widowControl w:val="false"/>
              <w:suppressAutoHyphens w:val="true"/>
              <w:spacing w:lineRule="auto" w:line="240" w:before="0" w:after="0"/>
              <w:ind w:right="140" w:hanging="0"/>
              <w:jc w:val="both"/>
              <w:rPr>
                <w:sz w:val="20"/>
              </w:rPr>
            </w:pPr>
            <w:r>
              <w:rPr>
                <w:sz w:val="20"/>
              </w:rPr>
              <w:t>400,00 euro mensili per 12 mensilità</w:t>
            </w:r>
          </w:p>
        </w:tc>
      </w:tr>
      <w:tr>
        <w:trPr/>
        <w:tc>
          <w:tcPr>
            <w:tcW w:w="4814" w:type="dxa"/>
            <w:tcBorders/>
            <w:shd w:fill="auto" w:val="clear"/>
          </w:tcPr>
          <w:p>
            <w:pPr>
              <w:pStyle w:val="Normal"/>
              <w:widowControl w:val="false"/>
              <w:suppressAutoHyphens w:val="true"/>
              <w:spacing w:lineRule="auto" w:line="240" w:before="0" w:after="0"/>
              <w:ind w:right="140" w:hanging="0"/>
              <w:jc w:val="both"/>
              <w:rPr>
                <w:sz w:val="20"/>
              </w:rPr>
            </w:pPr>
            <w:r>
              <w:rPr>
                <w:sz w:val="20"/>
              </w:rPr>
              <w:t>Oltre 50.000,00 euro</w:t>
            </w:r>
          </w:p>
        </w:tc>
        <w:tc>
          <w:tcPr>
            <w:tcW w:w="4813" w:type="dxa"/>
            <w:tcBorders/>
            <w:shd w:fill="auto" w:val="clear"/>
          </w:tcPr>
          <w:p>
            <w:pPr>
              <w:pStyle w:val="Normal"/>
              <w:widowControl w:val="false"/>
              <w:suppressAutoHyphens w:val="true"/>
              <w:spacing w:lineRule="auto" w:line="240" w:before="0" w:after="0"/>
              <w:ind w:right="140" w:hanging="0"/>
              <w:jc w:val="both"/>
              <w:rPr>
                <w:sz w:val="20"/>
              </w:rPr>
            </w:pPr>
            <w:r>
              <w:rPr>
                <w:sz w:val="20"/>
              </w:rPr>
              <w:t>0,00 euro mensili per 12 mensilità</w:t>
            </w:r>
          </w:p>
        </w:tc>
      </w:tr>
    </w:tbl>
    <w:p>
      <w:pPr>
        <w:pStyle w:val="Normal"/>
        <w:spacing w:lineRule="auto" w:line="240" w:before="0" w:after="0"/>
        <w:ind w:right="140" w:hanging="0"/>
        <w:jc w:val="both"/>
        <w:rPr/>
      </w:pPr>
      <w:r>
        <w:rPr/>
      </w:r>
    </w:p>
    <w:p>
      <w:pPr>
        <w:pStyle w:val="Normal"/>
        <w:spacing w:lineRule="auto" w:line="240" w:before="0" w:after="0"/>
        <w:ind w:right="140" w:hanging="0"/>
        <w:jc w:val="both"/>
        <w:rPr/>
      </w:pPr>
      <w:r>
        <w:rPr/>
      </w:r>
    </w:p>
    <w:tbl>
      <w:tblPr>
        <w:tblStyle w:val="Grigliatabella"/>
        <w:tblW w:w="9628" w:type="dxa"/>
        <w:jc w:val="left"/>
        <w:tblInd w:w="103" w:type="dxa"/>
        <w:tblLayout w:type="fixed"/>
        <w:tblCellMar>
          <w:top w:w="0" w:type="dxa"/>
          <w:left w:w="103" w:type="dxa"/>
          <w:bottom w:w="0" w:type="dxa"/>
          <w:right w:w="108" w:type="dxa"/>
        </w:tblCellMar>
        <w:tblLook w:firstRow="1" w:noVBand="1" w:lastRow="0" w:firstColumn="1" w:lastColumn="0" w:noHBand="0" w:val="04a0"/>
      </w:tblPr>
      <w:tblGrid>
        <w:gridCol w:w="4814"/>
        <w:gridCol w:w="4813"/>
      </w:tblGrid>
      <w:tr>
        <w:trPr/>
        <w:tc>
          <w:tcPr>
            <w:tcW w:w="4814" w:type="dxa"/>
            <w:tcBorders/>
            <w:shd w:fill="auto" w:val="clear"/>
          </w:tcPr>
          <w:p>
            <w:pPr>
              <w:pStyle w:val="Normal"/>
              <w:widowControl w:val="false"/>
              <w:suppressAutoHyphens w:val="true"/>
              <w:spacing w:lineRule="auto" w:line="240" w:before="0" w:after="0"/>
              <w:ind w:right="140" w:hanging="0"/>
              <w:jc w:val="both"/>
              <w:rPr>
                <w:b/>
                <w:b/>
                <w:bCs/>
              </w:rPr>
            </w:pPr>
            <w:r>
              <w:rPr>
                <w:b/>
                <w:bCs/>
                <w:sz w:val="20"/>
              </w:rPr>
              <w:t>Beneficiari</w:t>
            </w:r>
          </w:p>
        </w:tc>
        <w:tc>
          <w:tcPr>
            <w:tcW w:w="4813" w:type="dxa"/>
            <w:tcBorders/>
            <w:shd w:fill="auto" w:val="clear"/>
          </w:tcPr>
          <w:p>
            <w:pPr>
              <w:pStyle w:val="Normal"/>
              <w:widowControl w:val="false"/>
              <w:suppressAutoHyphens w:val="true"/>
              <w:spacing w:lineRule="auto" w:line="240" w:before="0" w:after="0"/>
              <w:ind w:right="140" w:hanging="0"/>
              <w:jc w:val="both"/>
              <w:rPr>
                <w:sz w:val="20"/>
              </w:rPr>
            </w:pPr>
            <w:r>
              <w:rPr>
                <w:b/>
                <w:bCs/>
                <w:sz w:val="20"/>
              </w:rPr>
              <w:t>Caregiver di persone minorenni</w:t>
            </w:r>
          </w:p>
        </w:tc>
      </w:tr>
      <w:tr>
        <w:trPr/>
        <w:tc>
          <w:tcPr>
            <w:tcW w:w="4814" w:type="dxa"/>
            <w:tcBorders/>
            <w:shd w:fill="auto" w:val="clear"/>
          </w:tcPr>
          <w:p>
            <w:pPr>
              <w:pStyle w:val="Normal"/>
              <w:widowControl w:val="false"/>
              <w:suppressAutoHyphens w:val="true"/>
              <w:spacing w:lineRule="auto" w:line="240" w:before="0" w:after="0"/>
              <w:ind w:right="140" w:hanging="0"/>
              <w:jc w:val="center"/>
              <w:rPr>
                <w:b/>
                <w:b/>
                <w:bCs/>
              </w:rPr>
            </w:pPr>
            <w:r>
              <w:rPr>
                <w:b/>
                <w:bCs/>
                <w:sz w:val="20"/>
              </w:rPr>
              <w:t>Valore ISEE socio-sanitario</w:t>
            </w:r>
          </w:p>
        </w:tc>
        <w:tc>
          <w:tcPr>
            <w:tcW w:w="4813" w:type="dxa"/>
            <w:tcBorders/>
            <w:shd w:fill="auto" w:val="clear"/>
          </w:tcPr>
          <w:p>
            <w:pPr>
              <w:pStyle w:val="Normal"/>
              <w:widowControl w:val="false"/>
              <w:suppressAutoHyphens w:val="true"/>
              <w:spacing w:lineRule="auto" w:line="240" w:before="0" w:after="0"/>
              <w:ind w:right="140" w:hanging="0"/>
              <w:jc w:val="center"/>
              <w:rPr>
                <w:b/>
                <w:b/>
                <w:bCs/>
              </w:rPr>
            </w:pPr>
            <w:r>
              <w:rPr>
                <w:b/>
                <w:bCs/>
                <w:sz w:val="20"/>
              </w:rPr>
              <w:t>Valore</w:t>
            </w:r>
          </w:p>
        </w:tc>
      </w:tr>
      <w:tr>
        <w:trPr/>
        <w:tc>
          <w:tcPr>
            <w:tcW w:w="4814" w:type="dxa"/>
            <w:tcBorders/>
            <w:shd w:fill="auto" w:val="clear"/>
          </w:tcPr>
          <w:p>
            <w:pPr>
              <w:pStyle w:val="Normal"/>
              <w:widowControl w:val="false"/>
              <w:suppressAutoHyphens w:val="true"/>
              <w:spacing w:lineRule="auto" w:line="240" w:before="0" w:after="0"/>
              <w:ind w:right="140" w:hanging="0"/>
              <w:jc w:val="both"/>
              <w:rPr>
                <w:sz w:val="20"/>
              </w:rPr>
            </w:pPr>
            <w:r>
              <w:rPr>
                <w:sz w:val="20"/>
              </w:rPr>
              <w:t>Fino a € 10000 euro</w:t>
            </w:r>
          </w:p>
        </w:tc>
        <w:tc>
          <w:tcPr>
            <w:tcW w:w="4813" w:type="dxa"/>
            <w:tcBorders/>
            <w:shd w:fill="auto" w:val="clear"/>
          </w:tcPr>
          <w:p>
            <w:pPr>
              <w:pStyle w:val="Normal"/>
              <w:widowControl w:val="false"/>
              <w:suppressAutoHyphens w:val="true"/>
              <w:spacing w:lineRule="auto" w:line="240" w:before="0" w:after="0"/>
              <w:ind w:right="140" w:hanging="0"/>
              <w:jc w:val="both"/>
              <w:rPr>
                <w:sz w:val="20"/>
              </w:rPr>
            </w:pPr>
            <w:r>
              <w:rPr>
                <w:sz w:val="20"/>
              </w:rPr>
              <w:t>600,00 euro mensili per 12 mensilità</w:t>
            </w:r>
          </w:p>
        </w:tc>
      </w:tr>
      <w:tr>
        <w:trPr/>
        <w:tc>
          <w:tcPr>
            <w:tcW w:w="4814" w:type="dxa"/>
            <w:tcBorders/>
            <w:shd w:fill="auto" w:val="clear"/>
          </w:tcPr>
          <w:p>
            <w:pPr>
              <w:pStyle w:val="Normal"/>
              <w:widowControl w:val="false"/>
              <w:suppressAutoHyphens w:val="true"/>
              <w:spacing w:lineRule="auto" w:line="240" w:before="0" w:after="0"/>
              <w:ind w:right="140" w:hanging="0"/>
              <w:jc w:val="both"/>
              <w:rPr>
                <w:sz w:val="20"/>
              </w:rPr>
            </w:pPr>
            <w:r>
              <w:rPr>
                <w:sz w:val="20"/>
              </w:rPr>
              <w:t>10.001,00 - 30.000,00 euro</w:t>
            </w:r>
          </w:p>
        </w:tc>
        <w:tc>
          <w:tcPr>
            <w:tcW w:w="4813" w:type="dxa"/>
            <w:tcBorders/>
            <w:shd w:fill="auto" w:val="clear"/>
          </w:tcPr>
          <w:p>
            <w:pPr>
              <w:pStyle w:val="Normal"/>
              <w:widowControl w:val="false"/>
              <w:suppressAutoHyphens w:val="true"/>
              <w:spacing w:lineRule="auto" w:line="240" w:before="0" w:after="0"/>
              <w:ind w:right="140" w:hanging="0"/>
              <w:jc w:val="both"/>
              <w:rPr>
                <w:sz w:val="20"/>
              </w:rPr>
            </w:pPr>
            <w:r>
              <w:rPr>
                <w:sz w:val="20"/>
              </w:rPr>
              <w:t>500,00 euro mensili per 12 mensilità</w:t>
            </w:r>
          </w:p>
        </w:tc>
      </w:tr>
      <w:tr>
        <w:trPr/>
        <w:tc>
          <w:tcPr>
            <w:tcW w:w="4814" w:type="dxa"/>
            <w:tcBorders/>
            <w:shd w:fill="auto" w:val="clear"/>
          </w:tcPr>
          <w:p>
            <w:pPr>
              <w:pStyle w:val="Normal"/>
              <w:widowControl w:val="false"/>
              <w:suppressAutoHyphens w:val="true"/>
              <w:spacing w:lineRule="auto" w:line="240" w:before="0" w:after="0"/>
              <w:ind w:right="140" w:hanging="0"/>
              <w:jc w:val="both"/>
              <w:rPr>
                <w:sz w:val="20"/>
              </w:rPr>
            </w:pPr>
            <w:r>
              <w:rPr>
                <w:sz w:val="20"/>
              </w:rPr>
              <w:t>30.001,00 – 65.000,00 euro</w:t>
            </w:r>
          </w:p>
        </w:tc>
        <w:tc>
          <w:tcPr>
            <w:tcW w:w="4813" w:type="dxa"/>
            <w:tcBorders/>
            <w:shd w:fill="auto" w:val="clear"/>
          </w:tcPr>
          <w:p>
            <w:pPr>
              <w:pStyle w:val="Normal"/>
              <w:widowControl w:val="false"/>
              <w:suppressAutoHyphens w:val="true"/>
              <w:spacing w:lineRule="auto" w:line="240" w:before="0" w:after="0"/>
              <w:ind w:right="140" w:hanging="0"/>
              <w:jc w:val="both"/>
              <w:rPr>
                <w:sz w:val="20"/>
              </w:rPr>
            </w:pPr>
            <w:r>
              <w:rPr>
                <w:sz w:val="20"/>
              </w:rPr>
              <w:t>400,00 euro mensili per 12 mensilità</w:t>
            </w:r>
          </w:p>
        </w:tc>
      </w:tr>
      <w:tr>
        <w:trPr/>
        <w:tc>
          <w:tcPr>
            <w:tcW w:w="4814" w:type="dxa"/>
            <w:tcBorders/>
            <w:shd w:fill="auto" w:val="clear"/>
          </w:tcPr>
          <w:p>
            <w:pPr>
              <w:pStyle w:val="Normal"/>
              <w:widowControl w:val="false"/>
              <w:suppressAutoHyphens w:val="true"/>
              <w:spacing w:lineRule="auto" w:line="240" w:before="0" w:after="0"/>
              <w:ind w:right="140" w:hanging="0"/>
              <w:jc w:val="both"/>
              <w:rPr>
                <w:sz w:val="20"/>
              </w:rPr>
            </w:pPr>
            <w:r>
              <w:rPr>
                <w:sz w:val="20"/>
              </w:rPr>
              <w:t>Oltre 65.000,00 euro</w:t>
            </w:r>
          </w:p>
        </w:tc>
        <w:tc>
          <w:tcPr>
            <w:tcW w:w="4813" w:type="dxa"/>
            <w:tcBorders/>
            <w:shd w:fill="auto" w:val="clear"/>
          </w:tcPr>
          <w:p>
            <w:pPr>
              <w:pStyle w:val="Normal"/>
              <w:widowControl w:val="false"/>
              <w:suppressAutoHyphens w:val="true"/>
              <w:spacing w:lineRule="auto" w:line="240" w:before="0" w:after="0"/>
              <w:ind w:right="140" w:hanging="0"/>
              <w:jc w:val="both"/>
              <w:rPr>
                <w:sz w:val="20"/>
              </w:rPr>
            </w:pPr>
            <w:r>
              <w:rPr>
                <w:sz w:val="20"/>
              </w:rPr>
              <w:t>0,00 euro mensili per 12 mensilità</w:t>
            </w:r>
          </w:p>
        </w:tc>
      </w:tr>
    </w:tbl>
    <w:p>
      <w:pPr>
        <w:pStyle w:val="Normal"/>
        <w:spacing w:lineRule="auto" w:line="240" w:before="0" w:after="0"/>
        <w:ind w:right="140" w:hanging="0"/>
        <w:jc w:val="both"/>
        <w:rPr>
          <w:strike/>
          <w:u w:val="single"/>
        </w:rPr>
      </w:pPr>
      <w:r>
        <w:rPr>
          <w:strike/>
          <w:u w:val="single"/>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
        </w:numPr>
        <w:spacing w:lineRule="auto" w:line="240" w:before="0" w:after="0"/>
        <w:contextualSpacing/>
        <w:jc w:val="both"/>
        <w:rPr>
          <w:b/>
          <w:b/>
          <w:bCs/>
        </w:rPr>
      </w:pPr>
      <w:r>
        <w:rPr>
          <w:rFonts w:cs="Times New Roman" w:ascii="Times New Roman" w:hAnsi="Times New Roman"/>
          <w:b/>
          <w:bCs/>
          <w:sz w:val="24"/>
          <w:szCs w:val="24"/>
          <w:u w:val="single"/>
        </w:rPr>
        <w:t>MODALITÀ DI ACCESSO AL CONTRIBUTO</w:t>
      </w:r>
    </w:p>
    <w:p>
      <w:pPr>
        <w:pStyle w:val="ListParagraph"/>
        <w:spacing w:lineRule="auto" w:line="240" w:before="0" w:after="0"/>
        <w:contextualSpacing/>
        <w:jc w:val="both"/>
        <w:rPr>
          <w:rFonts w:ascii="Times New Roman" w:hAnsi="Times New Roman" w:cs="Times New Roman"/>
          <w:sz w:val="24"/>
          <w:szCs w:val="24"/>
          <w:u w:val="single"/>
        </w:rPr>
      </w:pPr>
      <w:r>
        <w:rPr>
          <w:rFonts w:cs="Times New Roman" w:ascii="Times New Roman" w:hAnsi="Times New Roman"/>
          <w:sz w:val="24"/>
          <w:szCs w:val="24"/>
          <w:u w:val="single"/>
        </w:rPr>
      </w:r>
    </w:p>
    <w:p>
      <w:pPr>
        <w:pStyle w:val="ListParagraph"/>
        <w:spacing w:lineRule="auto" w:line="240" w:before="0" w:after="0"/>
        <w:ind w:left="720" w:hanging="0"/>
        <w:contextualSpacing/>
        <w:jc w:val="both"/>
        <w:rPr/>
      </w:pPr>
      <w:r>
        <w:rPr>
          <w:rFonts w:cs="Times New Roman" w:ascii="Times New Roman" w:hAnsi="Times New Roman"/>
          <w:sz w:val="24"/>
          <w:szCs w:val="24"/>
          <w:u w:val="none"/>
        </w:rPr>
        <w:t>I soggetti interessati all’attivazione del contributo devono disporre di valutazione UMVD o UVG e, qualora in possesso di tale valutazione, devono presentare domanda presso il Punto Unico di Accoglienza di Venaria, corredata di certificazione ISEE.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pPr>
      <w:r>
        <w:rPr>
          <w:rFonts w:cs="Times New Roman" w:ascii="Times New Roman" w:hAnsi="Times New Roman"/>
          <w:sz w:val="24"/>
          <w:szCs w:val="24"/>
        </w:rPr>
        <w:t>Il C.I.S.S,A sulla base dell’ordine delle graduatorie per l’accesso alle prestazioni domiciliari di cui alla D.G.R. 16-6873 del 15/05/2023, o della graduatoria per l’accesso a posti letto in strutture residenziali convenzionate con il SSR ed in relazione all’ISEE del soggetto, definisce il valore del contributo mensile da erogare.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pPr>
      <w:r>
        <w:rPr>
          <w:rFonts w:cs="Times New Roman" w:ascii="Times New Roman" w:hAnsi="Times New Roman"/>
          <w:sz w:val="24"/>
          <w:szCs w:val="24"/>
        </w:rPr>
        <w:t>Nel caso di caregiver di persone inserite nella graduatoria per l’accesso a posti letto in strutture residenziali convenzionate con il Servizio Sanitario Regionale (SSR), il C.I.S.S,A prima di concedere il contributo, dovrà accertarsi che la persona assistita non sia inserita in struttura residenziale in regime non convenzionato.</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L’accesso al contributo, </w:t>
      </w:r>
      <w:r>
        <w:rPr>
          <w:rFonts w:cs="Times New Roman" w:ascii="Times New Roman" w:hAnsi="Times New Roman"/>
          <w:b/>
          <w:bCs/>
          <w:sz w:val="24"/>
          <w:szCs w:val="24"/>
        </w:rPr>
        <w:t>a parità di posizione in graduatoria,</w:t>
      </w:r>
      <w:r>
        <w:rPr>
          <w:rFonts w:cs="Times New Roman" w:ascii="Times New Roman" w:hAnsi="Times New Roman"/>
          <w:sz w:val="24"/>
          <w:szCs w:val="24"/>
        </w:rPr>
        <w:t xml:space="preserve"> deve fare riferimento alle seguenti priorità:</w:t>
      </w:r>
    </w:p>
    <w:p>
      <w:pPr>
        <w:pStyle w:val="Normal"/>
        <w:spacing w:lineRule="auto" w:line="240" w:before="0" w:after="0"/>
        <w:ind w:left="708" w:hanging="0"/>
        <w:jc w:val="both"/>
        <w:rPr>
          <w:rFonts w:ascii="Times New Roman" w:hAnsi="Times New Roman" w:cs="Times New Roman"/>
          <w:sz w:val="24"/>
          <w:szCs w:val="24"/>
        </w:rPr>
      </w:pPr>
      <w:r>
        <w:rPr>
          <w:rFonts w:cs="Times New Roman" w:ascii="Times New Roman" w:hAnsi="Times New Roman"/>
          <w:sz w:val="24"/>
          <w:szCs w:val="24"/>
        </w:rPr>
        <w:t xml:space="preserve">- caregiver non beneficiari di congedi straordinari retribuiti di cui alla L. 104/92, art. 33; </w:t>
      </w:r>
    </w:p>
    <w:p>
      <w:pPr>
        <w:pStyle w:val="Normal"/>
        <w:spacing w:lineRule="auto" w:line="240" w:before="0" w:after="0"/>
        <w:ind w:left="708" w:hanging="0"/>
        <w:jc w:val="both"/>
        <w:rPr>
          <w:rFonts w:ascii="Times New Roman" w:hAnsi="Times New Roman" w:cs="Times New Roman"/>
          <w:sz w:val="24"/>
          <w:szCs w:val="24"/>
        </w:rPr>
      </w:pPr>
      <w:r>
        <w:rPr>
          <w:rFonts w:cs="Times New Roman" w:ascii="Times New Roman" w:hAnsi="Times New Roman"/>
          <w:sz w:val="24"/>
          <w:szCs w:val="24"/>
        </w:rPr>
        <w:t xml:space="preserve">- caregiver familiari monoreddito o nuclei monoparentali; </w:t>
      </w:r>
    </w:p>
    <w:p>
      <w:pPr>
        <w:pStyle w:val="Normal"/>
        <w:spacing w:lineRule="auto" w:line="240" w:before="0" w:after="0"/>
        <w:ind w:left="708" w:hanging="0"/>
        <w:jc w:val="both"/>
        <w:rPr>
          <w:rFonts w:ascii="Times New Roman" w:hAnsi="Times New Roman" w:cs="Times New Roman"/>
          <w:sz w:val="24"/>
          <w:szCs w:val="24"/>
        </w:rPr>
      </w:pPr>
      <w:r>
        <w:rPr>
          <w:rFonts w:cs="Times New Roman" w:ascii="Times New Roman" w:hAnsi="Times New Roman"/>
          <w:sz w:val="24"/>
          <w:szCs w:val="24"/>
        </w:rPr>
        <w:t>- data di domanda della prestazione della persona assistita.</w:t>
      </w:r>
    </w:p>
    <w:p>
      <w:pPr>
        <w:pStyle w:val="Normal"/>
        <w:spacing w:lineRule="auto" w:line="240" w:before="0" w:after="0"/>
        <w:ind w:left="708"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
        </w:numPr>
        <w:spacing w:lineRule="auto" w:line="240" w:before="0" w:after="0"/>
        <w:contextualSpacing/>
        <w:jc w:val="both"/>
        <w:rPr>
          <w:b/>
          <w:b/>
          <w:bCs/>
        </w:rPr>
      </w:pPr>
      <w:r>
        <w:rPr>
          <w:rFonts w:cs="Times New Roman" w:ascii="Times New Roman" w:hAnsi="Times New Roman"/>
          <w:b/>
          <w:bCs/>
          <w:sz w:val="24"/>
          <w:szCs w:val="24"/>
          <w:u w:val="single"/>
        </w:rPr>
        <w:t>DURATA DEL CONTRIBUTO</w:t>
      </w:r>
      <w:r>
        <w:rPr>
          <w:b/>
          <w:bCs/>
        </w:rPr>
        <w:t xml:space="preserve"> </w:t>
      </w:r>
    </w:p>
    <w:p>
      <w:pPr>
        <w:pStyle w:val="Normal"/>
        <w:spacing w:lineRule="auto" w:line="240" w:before="0" w:after="0"/>
        <w:ind w:right="140" w:hanging="0"/>
        <w:jc w:val="both"/>
        <w:rPr>
          <w:rFonts w:ascii="Calibri" w:hAnsi="Calibri" w:eastAsia="Calibri" w:cs="" w:asciiTheme="minorHAnsi" w:cstheme="minorBidi" w:eastAsiaTheme="minorHAnsi" w:hAnsiTheme="minorHAnsi"/>
          <w:strike/>
          <w:highlight w:val="none"/>
          <w:shd w:fill="FFFF00" w:val="clear"/>
        </w:rPr>
      </w:pPr>
      <w:r>
        <w:rPr>
          <w:rFonts w:eastAsia="Calibri" w:cs="" w:cstheme="minorBidi" w:eastAsiaTheme="minorHAnsi"/>
          <w:strike/>
          <w:shd w:fill="FFFF00" w:val="clear"/>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La durata del contributo è stabilita fino alla concorrenza delle risorse  del Fondo per il sostegno del ruolo di cura e di assistenza del caregiver familiare.</w:t>
      </w:r>
    </w:p>
    <w:p>
      <w:pPr>
        <w:pStyle w:val="Normal"/>
        <w:spacing w:lineRule="auto" w:line="240" w:before="0" w:after="0"/>
        <w:jc w:val="both"/>
        <w:rPr>
          <w:b/>
          <w:b/>
          <w:bCs/>
        </w:rPr>
      </w:pPr>
      <w:r>
        <w:rPr>
          <w:b/>
          <w:bCs/>
        </w:rPr>
      </w:r>
    </w:p>
    <w:p>
      <w:pPr>
        <w:pStyle w:val="ListParagraph"/>
        <w:numPr>
          <w:ilvl w:val="0"/>
          <w:numId w:val="2"/>
        </w:numPr>
        <w:spacing w:lineRule="auto" w:line="240" w:before="0" w:after="0"/>
        <w:contextualSpacing/>
        <w:jc w:val="both"/>
        <w:rPr>
          <w:b/>
          <w:b/>
          <w:bCs/>
        </w:rPr>
      </w:pPr>
      <w:r>
        <w:rPr>
          <w:rFonts w:cs="Times New Roman" w:ascii="Times New Roman" w:hAnsi="Times New Roman"/>
          <w:b/>
          <w:bCs/>
          <w:sz w:val="24"/>
          <w:szCs w:val="24"/>
          <w:u w:val="single"/>
        </w:rPr>
        <w:t>PERDITA DEI REQUISITI E CESSAZIONE DEL BENEFICIO ECONOMICO</w:t>
      </w:r>
      <w:r>
        <w:rPr>
          <w:b/>
          <w:bCs/>
        </w:rPr>
        <w:t xml:space="preserve"> </w:t>
      </w:r>
    </w:p>
    <w:p>
      <w:pPr>
        <w:pStyle w:val="ListParagraph"/>
        <w:numPr>
          <w:ilvl w:val="0"/>
          <w:numId w:val="0"/>
        </w:numPr>
        <w:spacing w:lineRule="auto" w:line="240" w:before="0" w:after="0"/>
        <w:ind w:left="720" w:hanging="0"/>
        <w:contextualSpacing/>
        <w:jc w:val="both"/>
        <w:rPr>
          <w:b/>
          <w:b/>
          <w:bCs/>
        </w:rPr>
      </w:pPr>
      <w:r>
        <w:rPr>
          <w:b/>
          <w:bCs/>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Il verificarsi di una delle cause di seguito elencate durante il periodo di concessione del contributo causa la cessazione del beneficio economico: </w:t>
      </w:r>
    </w:p>
    <w:p>
      <w:pPr>
        <w:pStyle w:val="Normal"/>
        <w:spacing w:lineRule="auto" w:line="240" w:before="0" w:after="0"/>
        <w:ind w:left="708" w:hanging="0"/>
        <w:jc w:val="both"/>
        <w:rPr>
          <w:rFonts w:ascii="Times New Roman" w:hAnsi="Times New Roman" w:cs="Times New Roman"/>
          <w:sz w:val="24"/>
          <w:szCs w:val="24"/>
        </w:rPr>
      </w:pPr>
      <w:r>
        <w:rPr>
          <w:rFonts w:cs="Times New Roman" w:ascii="Times New Roman" w:hAnsi="Times New Roman"/>
          <w:sz w:val="24"/>
          <w:szCs w:val="24"/>
        </w:rPr>
        <w:t xml:space="preserve">a) decesso della persona assistita; </w:t>
      </w:r>
    </w:p>
    <w:p>
      <w:pPr>
        <w:pStyle w:val="Normal"/>
        <w:spacing w:lineRule="auto" w:line="240" w:before="0" w:after="0"/>
        <w:ind w:left="708" w:hanging="0"/>
        <w:jc w:val="both"/>
        <w:rPr>
          <w:rFonts w:ascii="Times New Roman" w:hAnsi="Times New Roman" w:cs="Times New Roman"/>
          <w:sz w:val="24"/>
          <w:szCs w:val="24"/>
        </w:rPr>
      </w:pPr>
      <w:r>
        <w:rPr>
          <w:rFonts w:cs="Times New Roman" w:ascii="Times New Roman" w:hAnsi="Times New Roman"/>
          <w:sz w:val="24"/>
          <w:szCs w:val="24"/>
        </w:rPr>
        <w:t xml:space="preserve">b) decesso del beneficiario; </w:t>
      </w:r>
    </w:p>
    <w:p>
      <w:pPr>
        <w:pStyle w:val="Normal"/>
        <w:spacing w:lineRule="auto" w:line="240" w:before="0" w:after="0"/>
        <w:ind w:left="708" w:hanging="0"/>
        <w:jc w:val="both"/>
        <w:rPr>
          <w:rFonts w:ascii="Times New Roman" w:hAnsi="Times New Roman" w:cs="Times New Roman"/>
          <w:sz w:val="24"/>
          <w:szCs w:val="24"/>
        </w:rPr>
      </w:pPr>
      <w:r>
        <w:rPr>
          <w:rFonts w:cs="Times New Roman" w:ascii="Times New Roman" w:hAnsi="Times New Roman"/>
          <w:sz w:val="24"/>
          <w:szCs w:val="24"/>
        </w:rPr>
        <w:t xml:space="preserve">c) insorgenza di eventi sanitari che impediscono al caregiver di svolgerne la funzione; </w:t>
      </w:r>
    </w:p>
    <w:p>
      <w:pPr>
        <w:pStyle w:val="Normal"/>
        <w:spacing w:lineRule="auto" w:line="240" w:before="0" w:after="0"/>
        <w:ind w:left="708" w:hanging="0"/>
        <w:jc w:val="both"/>
        <w:rPr>
          <w:rFonts w:ascii="Times New Roman" w:hAnsi="Times New Roman" w:cs="Times New Roman"/>
          <w:sz w:val="24"/>
          <w:szCs w:val="24"/>
        </w:rPr>
      </w:pPr>
      <w:r>
        <w:rPr>
          <w:rFonts w:cs="Times New Roman" w:ascii="Times New Roman" w:hAnsi="Times New Roman"/>
          <w:sz w:val="24"/>
          <w:szCs w:val="24"/>
        </w:rPr>
        <w:t xml:space="preserve">d) inserimento della persona assistita in una struttura residenziale; </w:t>
      </w:r>
    </w:p>
    <w:p>
      <w:pPr>
        <w:pStyle w:val="Normal"/>
        <w:spacing w:lineRule="auto" w:line="240" w:before="0" w:after="0"/>
        <w:ind w:left="708" w:hanging="0"/>
        <w:jc w:val="both"/>
        <w:rPr>
          <w:rFonts w:ascii="Times New Roman" w:hAnsi="Times New Roman" w:cs="Times New Roman"/>
          <w:sz w:val="24"/>
          <w:szCs w:val="24"/>
        </w:rPr>
      </w:pPr>
      <w:r>
        <w:rPr>
          <w:rFonts w:cs="Times New Roman" w:ascii="Times New Roman" w:hAnsi="Times New Roman"/>
          <w:sz w:val="24"/>
          <w:szCs w:val="24"/>
        </w:rPr>
        <w:t xml:space="preserve">e) trasferimento della persona assistita presso altra regione italiana o stato estero; </w:t>
      </w:r>
    </w:p>
    <w:p>
      <w:pPr>
        <w:pStyle w:val="Normal"/>
        <w:spacing w:lineRule="auto" w:line="240" w:before="0" w:after="0"/>
        <w:ind w:left="708" w:hanging="0"/>
        <w:jc w:val="both"/>
        <w:rPr>
          <w:rFonts w:ascii="Times New Roman" w:hAnsi="Times New Roman" w:cs="Times New Roman"/>
          <w:sz w:val="24"/>
          <w:szCs w:val="24"/>
        </w:rPr>
      </w:pPr>
      <w:r>
        <w:rPr>
          <w:rFonts w:cs="Times New Roman" w:ascii="Times New Roman" w:hAnsi="Times New Roman"/>
          <w:sz w:val="24"/>
          <w:szCs w:val="24"/>
        </w:rPr>
        <w:t>f) trasferimento del caregiver presso altra regione italiana o stato estero.</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b/>
          <w:bCs/>
          <w:sz w:val="24"/>
          <w:szCs w:val="24"/>
          <w:u w:val="single"/>
        </w:rPr>
        <w:t>In caso di accesso della persona assistita alle prestazioni domiciliari ordinarie del FNA (D.G.R. 16- 6873 del 15/05/2023), decade il diritto al contributo per il ruolo di caregiver.</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p>
      <w:pPr>
        <w:pStyle w:val="ListParagraph"/>
        <w:numPr>
          <w:ilvl w:val="0"/>
          <w:numId w:val="2"/>
        </w:numPr>
        <w:spacing w:lineRule="auto" w:line="240" w:before="0" w:after="0"/>
        <w:contextualSpacing/>
        <w:rPr>
          <w:b/>
          <w:b/>
          <w:bCs/>
        </w:rPr>
      </w:pPr>
      <w:r>
        <w:rPr>
          <w:rFonts w:cs="Times New Roman" w:ascii="Times New Roman" w:hAnsi="Times New Roman"/>
          <w:b/>
          <w:bCs/>
          <w:sz w:val="24"/>
          <w:szCs w:val="24"/>
          <w:u w:val="single"/>
        </w:rPr>
        <w:t>MODALITÀ PER LA PRESENTAZIONE DELLE DOMANDE</w:t>
      </w:r>
    </w:p>
    <w:p>
      <w:pPr>
        <w:pStyle w:val="ListParagraph"/>
        <w:numPr>
          <w:ilvl w:val="0"/>
          <w:numId w:val="0"/>
        </w:numPr>
        <w:spacing w:lineRule="auto" w:line="240" w:before="0" w:after="0"/>
        <w:ind w:left="720" w:hanging="0"/>
        <w:contextualSpacing/>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widowControl/>
        <w:bidi w:val="0"/>
        <w:spacing w:lineRule="auto" w:line="240" w:before="0" w:after="0"/>
        <w:ind w:left="0" w:right="0" w:hanging="0"/>
        <w:jc w:val="both"/>
        <w:rPr/>
      </w:pPr>
      <w:r>
        <w:rPr>
          <w:rFonts w:cs="Times New Roman" w:ascii="Times New Roman" w:hAnsi="Times New Roman"/>
          <w:sz w:val="24"/>
          <w:szCs w:val="24"/>
        </w:rPr>
        <w:t xml:space="preserve">Le domande relative alle richieste di </w:t>
      </w:r>
      <w:r>
        <w:rPr>
          <w:rFonts w:cs="Times New Roman" w:ascii="Times New Roman" w:hAnsi="Times New Roman"/>
          <w:b/>
          <w:bCs/>
          <w:sz w:val="24"/>
          <w:szCs w:val="24"/>
        </w:rPr>
        <w:t>contributi a favore di caregiver familiare</w:t>
      </w:r>
      <w:r>
        <w:rPr>
          <w:rFonts w:cs="Times New Roman" w:ascii="Times New Roman" w:hAnsi="Times New Roman"/>
          <w:sz w:val="24"/>
          <w:szCs w:val="24"/>
        </w:rPr>
        <w:t>, debitamente compilate e correlate della documentazione</w:t>
      </w:r>
      <w:r>
        <w:rPr>
          <w:rFonts w:cs="Times New Roman" w:ascii="Times New Roman" w:hAnsi="Times New Roman"/>
          <w:b/>
          <w:bCs/>
          <w:sz w:val="24"/>
          <w:szCs w:val="24"/>
        </w:rPr>
        <w:t xml:space="preserve"> </w:t>
      </w:r>
      <w:r>
        <w:rPr>
          <w:rFonts w:cs="Times New Roman" w:ascii="Times New Roman" w:hAnsi="Times New Roman"/>
          <w:sz w:val="24"/>
          <w:szCs w:val="24"/>
        </w:rPr>
        <w:t xml:space="preserve">prevista, potranno essere presentate </w:t>
      </w:r>
      <w:r>
        <w:rPr>
          <w:rFonts w:cs="Times New Roman" w:ascii="Times New Roman" w:hAnsi="Times New Roman"/>
          <w:b/>
          <w:bCs/>
          <w:sz w:val="24"/>
          <w:szCs w:val="24"/>
          <w:shd w:fill="auto" w:val="clear"/>
        </w:rPr>
        <w:t>dal_______ al___________ mediante:</w:t>
      </w:r>
    </w:p>
    <w:p>
      <w:pPr>
        <w:pStyle w:val="Normal"/>
        <w:widowControl/>
        <w:bidi w:val="0"/>
        <w:spacing w:lineRule="auto" w:line="240" w:before="0" w:after="0"/>
        <w:ind w:left="0" w:right="0" w:hanging="0"/>
        <w:jc w:val="both"/>
        <w:rPr>
          <w:rFonts w:ascii="Times New Roman" w:hAnsi="Times New Roman" w:cs="Times New Roman"/>
          <w:b/>
          <w:b/>
          <w:bCs/>
          <w:sz w:val="24"/>
          <w:szCs w:val="24"/>
          <w:highlight w:val="none"/>
          <w:shd w:fill="auto" w:val="clear"/>
        </w:rPr>
      </w:pPr>
      <w:r>
        <w:rPr>
          <w:rFonts w:cs="Times New Roman" w:ascii="Times New Roman" w:hAnsi="Times New Roman"/>
          <w:b/>
          <w:bCs/>
          <w:sz w:val="24"/>
          <w:szCs w:val="24"/>
          <w:shd w:fill="auto" w:val="clear"/>
        </w:rPr>
      </w:r>
    </w:p>
    <w:p>
      <w:pPr>
        <w:pStyle w:val="ListParagraph"/>
        <w:numPr>
          <w:ilvl w:val="0"/>
          <w:numId w:val="1"/>
        </w:numPr>
        <w:spacing w:lineRule="auto" w:line="240" w:before="0" w:after="0"/>
        <w:contextualSpacing/>
        <w:jc w:val="both"/>
        <w:rPr/>
      </w:pPr>
      <w:r>
        <w:rPr>
          <w:rFonts w:cs="Times New Roman" w:ascii="Times New Roman" w:hAnsi="Times New Roman"/>
          <w:b w:val="false"/>
          <w:bCs w:val="false"/>
          <w:color w:val="000000"/>
          <w:sz w:val="24"/>
          <w:szCs w:val="24"/>
        </w:rPr>
        <w:t xml:space="preserve">posta elettronica all’indirizzo mail: </w:t>
      </w:r>
      <w:r>
        <w:rPr>
          <w:rFonts w:eastAsia="Times New Roman" w:cs="Arial" w:ascii="Times New Roman" w:hAnsi="Times New Roman"/>
          <w:b w:val="false"/>
          <w:bCs w:val="false"/>
          <w:color w:val="000000"/>
          <w:sz w:val="24"/>
          <w:szCs w:val="24"/>
          <w:lang w:eastAsia="it-IT"/>
        </w:rPr>
        <w:t xml:space="preserve"> </w:t>
      </w:r>
      <w:hyperlink r:id="rId2">
        <w:r>
          <w:rPr>
            <w:rStyle w:val="InternetLink"/>
            <w:rFonts w:cs="Times New Roman" w:ascii="Times New Roman" w:hAnsi="Times New Roman"/>
            <w:b w:val="false"/>
            <w:bCs w:val="false"/>
            <w:color w:val="000000"/>
            <w:sz w:val="24"/>
            <w:szCs w:val="24"/>
          </w:rPr>
          <w:t>protocollo.cissa@pec.it</w:t>
        </w:r>
      </w:hyperlink>
      <w:r>
        <w:rPr>
          <w:rStyle w:val="InternetLink"/>
          <w:rFonts w:cs="Times New Roman" w:ascii="Times New Roman" w:hAnsi="Times New Roman"/>
          <w:b w:val="false"/>
          <w:bCs w:val="false"/>
          <w:color w:val="000000"/>
          <w:sz w:val="24"/>
          <w:szCs w:val="24"/>
        </w:rPr>
        <w:t>.</w:t>
      </w:r>
      <w:r>
        <w:rPr>
          <w:rFonts w:cs="Times New Roman" w:ascii="Times New Roman" w:hAnsi="Times New Roman"/>
          <w:b w:val="false"/>
          <w:bCs w:val="false"/>
          <w:color w:val="000000"/>
          <w:sz w:val="24"/>
          <w:szCs w:val="24"/>
        </w:rPr>
        <w:t xml:space="preserve"> utilizzando mail pec </w:t>
      </w:r>
    </w:p>
    <w:p>
      <w:pPr>
        <w:pStyle w:val="ListParagraph"/>
        <w:numPr>
          <w:ilvl w:val="0"/>
          <w:numId w:val="1"/>
        </w:numPr>
        <w:spacing w:lineRule="auto" w:line="240" w:before="0" w:after="0"/>
        <w:contextualSpacing/>
        <w:jc w:val="both"/>
        <w:rPr/>
      </w:pPr>
      <w:r>
        <w:rPr>
          <w:rFonts w:cs="Times New Roman" w:ascii="Times New Roman" w:hAnsi="Times New Roman"/>
          <w:b w:val="false"/>
          <w:bCs w:val="false"/>
          <w:color w:val="000000"/>
          <w:sz w:val="24"/>
          <w:szCs w:val="24"/>
        </w:rPr>
        <w:t xml:space="preserve">posta elettronica all’indirizzo mail: </w:t>
      </w:r>
      <w:hyperlink r:id="rId3">
        <w:r>
          <w:rPr>
            <w:rStyle w:val="InternetLink"/>
            <w:rFonts w:cs="Times New Roman" w:ascii="Times New Roman" w:hAnsi="Times New Roman"/>
            <w:b w:val="false"/>
            <w:bCs w:val="false"/>
            <w:color w:val="000000"/>
            <w:sz w:val="24"/>
            <w:szCs w:val="24"/>
          </w:rPr>
          <w:t>mail@cissa.it</w:t>
        </w:r>
      </w:hyperlink>
      <w:r>
        <w:rPr>
          <w:rFonts w:cs="Times New Roman" w:ascii="Times New Roman" w:hAnsi="Times New Roman"/>
          <w:b w:val="false"/>
          <w:bCs w:val="false"/>
          <w:color w:val="000000"/>
          <w:sz w:val="24"/>
          <w:szCs w:val="24"/>
        </w:rPr>
        <w:t xml:space="preserve"> utilizzando mail ordinarie.</w:t>
      </w:r>
    </w:p>
    <w:p>
      <w:pPr>
        <w:pStyle w:val="ListParagraph"/>
        <w:numPr>
          <w:ilvl w:val="0"/>
          <w:numId w:val="1"/>
        </w:numPr>
        <w:spacing w:lineRule="auto" w:line="240" w:before="0" w:after="0"/>
        <w:contextualSpacing/>
        <w:jc w:val="both"/>
        <w:rPr/>
      </w:pPr>
      <w:r>
        <w:rPr>
          <w:rFonts w:cs="Times New Roman" w:ascii="Times New Roman" w:hAnsi="Times New Roman"/>
          <w:b/>
          <w:bCs/>
          <w:sz w:val="24"/>
          <w:szCs w:val="24"/>
        </w:rPr>
        <w:t xml:space="preserve">consegna a mano </w:t>
      </w:r>
      <w:r>
        <w:rPr>
          <w:rFonts w:cs="Times New Roman" w:ascii="Times New Roman" w:hAnsi="Times New Roman"/>
          <w:sz w:val="24"/>
          <w:szCs w:val="24"/>
        </w:rPr>
        <w:t>da effettuarsi presso</w:t>
      </w:r>
      <w:r>
        <w:rPr>
          <w:rFonts w:cs="Times New Roman" w:ascii="Times New Roman" w:hAnsi="Times New Roman"/>
          <w:b/>
          <w:bCs/>
          <w:sz w:val="24"/>
          <w:szCs w:val="24"/>
          <w:u w:val="single"/>
        </w:rPr>
        <w:t xml:space="preserve"> l</w:t>
      </w:r>
      <w:r>
        <w:rPr>
          <w:rFonts w:cs="Times New Roman" w:ascii="Times New Roman" w:hAnsi="Times New Roman"/>
          <w:b w:val="false"/>
          <w:bCs w:val="false"/>
          <w:sz w:val="24"/>
          <w:szCs w:val="24"/>
          <w:u w:val="single"/>
        </w:rPr>
        <w:t xml:space="preserve">a sede del </w:t>
      </w:r>
      <w:r>
        <w:rPr>
          <w:rFonts w:cs="Times New Roman" w:ascii="Times New Roman" w:hAnsi="Times New Roman"/>
          <w:b/>
          <w:bCs/>
          <w:sz w:val="24"/>
          <w:szCs w:val="24"/>
          <w:u w:val="single"/>
        </w:rPr>
        <w:t>Punto Unico di Accoglienza</w:t>
      </w:r>
      <w:r>
        <w:rPr>
          <w:rFonts w:cs="Times New Roman" w:ascii="Times New Roman" w:hAnsi="Times New Roman"/>
          <w:b/>
          <w:bCs/>
          <w:sz w:val="24"/>
          <w:szCs w:val="24"/>
        </w:rPr>
        <w:t xml:space="preserve"> (PUA</w:t>
      </w:r>
      <w:r>
        <w:rPr>
          <w:rFonts w:cs="Times New Roman" w:ascii="Times New Roman" w:hAnsi="Times New Roman"/>
          <w:b w:val="false"/>
          <w:bCs w:val="false"/>
          <w:sz w:val="24"/>
          <w:szCs w:val="24"/>
        </w:rPr>
        <w:t>) sita in Venaria, via Don Sapino, 152  negli orari di apertura al pubblico ( lunedì e mercoledì dalle ore 9,00 alle ore 13,00);</w:t>
      </w:r>
    </w:p>
    <w:p>
      <w:pPr>
        <w:pStyle w:val="ListParagraph"/>
        <w:widowControl/>
        <w:numPr>
          <w:ilvl w:val="0"/>
          <w:numId w:val="0"/>
        </w:numPr>
        <w:suppressAutoHyphens w:val="true"/>
        <w:bidi w:val="0"/>
        <w:spacing w:lineRule="auto" w:line="240" w:before="0" w:after="0"/>
        <w:ind w:left="794" w:right="0" w:hanging="0"/>
        <w:contextualSpacing/>
        <w:jc w:val="both"/>
        <w:rPr>
          <w:rFonts w:ascii="Times New Roman" w:hAnsi="Times New Roman" w:cs="Times New Roman"/>
          <w:color w:val="000000"/>
          <w:sz w:val="24"/>
          <w:szCs w:val="24"/>
          <w:u w:val="single"/>
        </w:rPr>
      </w:pPr>
      <w:r>
        <w:rPr>
          <w:rFonts w:cs="Times New Roman" w:ascii="Times New Roman" w:hAnsi="Times New Roman"/>
          <w:color w:val="000000"/>
          <w:sz w:val="24"/>
          <w:szCs w:val="24"/>
          <w:u w:val="single"/>
        </w:rPr>
      </w:r>
    </w:p>
    <w:p>
      <w:pPr>
        <w:pStyle w:val="Normal"/>
        <w:spacing w:lineRule="auto" w:line="240" w:before="0" w:after="0"/>
        <w:jc w:val="both"/>
        <w:rPr/>
      </w:pPr>
      <w:r>
        <w:rPr>
          <w:rFonts w:cs="Times New Roman" w:ascii="Times New Roman" w:hAnsi="Times New Roman"/>
          <w:sz w:val="24"/>
          <w:szCs w:val="24"/>
        </w:rPr>
        <w:t>Gli interessati, in possesso dei requisiti indicati al punto 1), potranno presentare istanza utilizzando il modello di domanda :</w:t>
      </w:r>
    </w:p>
    <w:p>
      <w:pPr>
        <w:pStyle w:val="Normal"/>
        <w:numPr>
          <w:ilvl w:val="0"/>
          <w:numId w:val="5"/>
        </w:numPr>
        <w:spacing w:lineRule="auto" w:line="240" w:before="0" w:after="0"/>
        <w:jc w:val="both"/>
        <w:rPr/>
      </w:pPr>
      <w:r>
        <w:rPr>
          <w:rFonts w:cs="Times New Roman" w:ascii="Times New Roman" w:hAnsi="Times New Roman"/>
          <w:b/>
          <w:bCs/>
          <w:sz w:val="24"/>
          <w:szCs w:val="24"/>
        </w:rPr>
        <w:t>scaricabile dal sito istituzionale del C.I.S.S.A e dei Comuni del Consorzio</w:t>
      </w:r>
      <w:r>
        <w:rPr>
          <w:rFonts w:cs="Times New Roman" w:ascii="Times New Roman" w:hAnsi="Times New Roman"/>
          <w:sz w:val="24"/>
          <w:szCs w:val="24"/>
        </w:rPr>
        <w:t>;</w:t>
      </w:r>
    </w:p>
    <w:p>
      <w:pPr>
        <w:pStyle w:val="Normal"/>
        <w:numPr>
          <w:ilvl w:val="0"/>
          <w:numId w:val="5"/>
        </w:numPr>
        <w:spacing w:lineRule="auto" w:line="240" w:before="0" w:after="0"/>
        <w:jc w:val="both"/>
        <w:rPr/>
      </w:pPr>
      <w:r>
        <w:rPr>
          <w:rFonts w:cs="Times New Roman" w:ascii="Times New Roman" w:hAnsi="Times New Roman"/>
          <w:sz w:val="24"/>
          <w:szCs w:val="24"/>
        </w:rPr>
        <w:t xml:space="preserve">ritirabile presso </w:t>
      </w:r>
      <w:r>
        <w:rPr>
          <w:rFonts w:cs="Times New Roman" w:ascii="Times New Roman" w:hAnsi="Times New Roman"/>
          <w:b/>
          <w:bCs/>
          <w:sz w:val="24"/>
          <w:szCs w:val="24"/>
          <w:u w:val="single"/>
        </w:rPr>
        <w:t>l</w:t>
      </w:r>
      <w:r>
        <w:rPr>
          <w:rFonts w:cs="Times New Roman" w:ascii="Times New Roman" w:hAnsi="Times New Roman"/>
          <w:b w:val="false"/>
          <w:bCs w:val="false"/>
          <w:sz w:val="24"/>
          <w:szCs w:val="24"/>
          <w:u w:val="single"/>
        </w:rPr>
        <w:t xml:space="preserve">a sede del </w:t>
      </w:r>
      <w:r>
        <w:rPr>
          <w:rFonts w:cs="Times New Roman" w:ascii="Times New Roman" w:hAnsi="Times New Roman"/>
          <w:b/>
          <w:bCs/>
          <w:sz w:val="24"/>
          <w:szCs w:val="24"/>
          <w:u w:val="single"/>
        </w:rPr>
        <w:t>Punto Unico di Accoglienza</w:t>
      </w:r>
      <w:r>
        <w:rPr>
          <w:rFonts w:cs="Times New Roman" w:ascii="Times New Roman" w:hAnsi="Times New Roman"/>
          <w:b/>
          <w:bCs/>
          <w:sz w:val="24"/>
          <w:szCs w:val="24"/>
        </w:rPr>
        <w:t xml:space="preserve"> (PUA</w:t>
      </w:r>
      <w:r>
        <w:rPr>
          <w:rFonts w:cs="Times New Roman" w:ascii="Times New Roman" w:hAnsi="Times New Roman"/>
          <w:b w:val="false"/>
          <w:bCs w:val="false"/>
          <w:sz w:val="24"/>
          <w:szCs w:val="24"/>
        </w:rPr>
        <w:t>) sita in Venaria, via Don Sapino, 152  negli orari di apertura al pubblico ( lunedì e mercoledì dalle ore 9,00 alle ore 13,00);</w:t>
      </w:r>
    </w:p>
    <w:p>
      <w:pPr>
        <w:pStyle w:val="Normal"/>
        <w:numPr>
          <w:ilvl w:val="0"/>
          <w:numId w:val="0"/>
        </w:numPr>
        <w:spacing w:lineRule="auto" w:line="240" w:before="0" w:after="0"/>
        <w:ind w:left="7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La domanda dovrà essere presentata utilizzando il modulo relativo al presente avviso allegando allo stesso: </w:t>
      </w:r>
    </w:p>
    <w:p>
      <w:pPr>
        <w:pStyle w:val="Normal"/>
        <w:spacing w:lineRule="auto" w:line="240" w:before="0" w:after="0"/>
        <w:jc w:val="both"/>
        <w:rPr/>
      </w:pPr>
      <w:r>
        <w:rPr/>
      </w:r>
    </w:p>
    <w:p>
      <w:pPr>
        <w:pStyle w:val="Normal"/>
        <w:widowControl/>
        <w:numPr>
          <w:ilvl w:val="0"/>
          <w:numId w:val="7"/>
        </w:numPr>
        <w:suppressAutoHyphens w:val="true"/>
        <w:bidi w:val="0"/>
        <w:spacing w:lineRule="auto" w:line="240" w:before="0" w:after="0"/>
        <w:ind w:left="680" w:right="0" w:hanging="340"/>
        <w:jc w:val="both"/>
        <w:rPr/>
      </w:pPr>
      <w:r>
        <w:rPr>
          <w:rFonts w:cs="Times New Roman" w:ascii="Times New Roman" w:hAnsi="Times New Roman"/>
          <w:sz w:val="24"/>
          <w:szCs w:val="24"/>
        </w:rPr>
        <w:t>la copia fotostatica del documento di identità e del codice fiscale del richiedente e del beneficiario;</w:t>
      </w:r>
    </w:p>
    <w:p>
      <w:pPr>
        <w:pStyle w:val="Normal"/>
        <w:widowControl/>
        <w:numPr>
          <w:ilvl w:val="0"/>
          <w:numId w:val="7"/>
        </w:numPr>
        <w:suppressAutoHyphens w:val="true"/>
        <w:bidi w:val="0"/>
        <w:spacing w:lineRule="auto" w:line="240" w:before="0" w:after="0"/>
        <w:ind w:left="680" w:right="0" w:hanging="340"/>
        <w:jc w:val="both"/>
        <w:rPr>
          <w:rFonts w:ascii="Times New Roman" w:hAnsi="Times New Roman" w:cs="Times New Roman"/>
          <w:sz w:val="24"/>
          <w:szCs w:val="24"/>
        </w:rPr>
      </w:pPr>
      <w:r>
        <w:rPr>
          <w:rFonts w:cs="Times New Roman" w:ascii="Times New Roman" w:hAnsi="Times New Roman"/>
          <w:sz w:val="24"/>
          <w:szCs w:val="24"/>
        </w:rPr>
        <w:t>l’ISEE Socio Sanitario della persona assistita in corso di validità.</w:t>
      </w:r>
    </w:p>
    <w:p>
      <w:pPr>
        <w:pStyle w:val="ListParagraph"/>
        <w:spacing w:lineRule="auto" w:line="240" w:before="0" w:after="0"/>
        <w:ind w:left="708" w:hanging="142"/>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40" w:before="0" w:after="0"/>
        <w:ind w:left="142" w:hanging="142"/>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
        </w:numPr>
        <w:spacing w:lineRule="auto" w:line="240" w:before="0" w:after="0"/>
        <w:contextualSpacing/>
        <w:rPr>
          <w:b/>
          <w:b/>
          <w:bCs/>
        </w:rPr>
      </w:pPr>
      <w:r>
        <w:rPr>
          <w:rFonts w:cs="Times New Roman" w:ascii="Times New Roman" w:hAnsi="Times New Roman"/>
          <w:b/>
          <w:bCs/>
          <w:sz w:val="24"/>
          <w:szCs w:val="24"/>
          <w:u w:val="single"/>
        </w:rPr>
        <w:t>INFORMAZIONI</w:t>
      </w:r>
    </w:p>
    <w:p>
      <w:pPr>
        <w:pStyle w:val="Normal"/>
        <w:spacing w:lineRule="auto" w:line="240" w:before="0" w:after="0"/>
        <w:jc w:val="both"/>
        <w:rPr/>
      </w:pPr>
      <w:r>
        <w:rPr>
          <w:rFonts w:cs="Times New Roman" w:ascii="Times New Roman" w:hAnsi="Times New Roman"/>
          <w:sz w:val="24"/>
          <w:szCs w:val="24"/>
        </w:rPr>
        <w:t>Per eventuali informazioni è possibile contattare:</w:t>
      </w:r>
    </w:p>
    <w:p>
      <w:pPr>
        <w:pStyle w:val="Normal"/>
        <w:numPr>
          <w:ilvl w:val="0"/>
          <w:numId w:val="6"/>
        </w:numPr>
        <w:spacing w:lineRule="auto" w:line="240" w:before="0" w:after="0"/>
        <w:jc w:val="both"/>
        <w:rPr/>
      </w:pPr>
      <w:r>
        <w:rPr>
          <w:rFonts w:cs="Times New Roman" w:ascii="Times New Roman" w:hAnsi="Times New Roman"/>
          <w:sz w:val="24"/>
          <w:szCs w:val="24"/>
        </w:rPr>
        <w:t xml:space="preserve">il </w:t>
      </w:r>
      <w:r>
        <w:rPr>
          <w:rFonts w:cs="Times New Roman" w:ascii="Times New Roman" w:hAnsi="Times New Roman"/>
          <w:b/>
          <w:bCs/>
          <w:sz w:val="24"/>
          <w:szCs w:val="24"/>
        </w:rPr>
        <w:t>Punto Unico di Accoglienza</w:t>
      </w:r>
      <w:r>
        <w:rPr>
          <w:rFonts w:cs="Times New Roman" w:ascii="Times New Roman" w:hAnsi="Times New Roman"/>
          <w:sz w:val="24"/>
          <w:szCs w:val="24"/>
        </w:rPr>
        <w:t xml:space="preserve"> al n. 011- 4991230 ( lunedì e mercoledì dalle ore 9,00 alle ore 13,00);</w:t>
      </w:r>
    </w:p>
    <w:p>
      <w:pPr>
        <w:pStyle w:val="Normal"/>
        <w:numPr>
          <w:ilvl w:val="0"/>
          <w:numId w:val="6"/>
        </w:numPr>
        <w:spacing w:lineRule="auto" w:line="240" w:before="0" w:after="0"/>
        <w:jc w:val="both"/>
        <w:rPr/>
      </w:pPr>
      <w:r>
        <w:rPr>
          <w:rFonts w:cs="Times New Roman" w:ascii="Times New Roman" w:hAnsi="Times New Roman"/>
          <w:sz w:val="24"/>
          <w:szCs w:val="24"/>
        </w:rPr>
        <w:t xml:space="preserve">lo </w:t>
      </w:r>
      <w:r>
        <w:rPr>
          <w:rFonts w:cs="Times New Roman" w:ascii="Times New Roman" w:hAnsi="Times New Roman"/>
          <w:b/>
          <w:bCs/>
          <w:sz w:val="24"/>
          <w:szCs w:val="24"/>
        </w:rPr>
        <w:t>Sportello Sociale</w:t>
      </w:r>
      <w:r>
        <w:rPr>
          <w:rFonts w:cs="Times New Roman" w:ascii="Times New Roman" w:hAnsi="Times New Roman"/>
          <w:sz w:val="24"/>
          <w:szCs w:val="24"/>
        </w:rPr>
        <w:t xml:space="preserve"> al n. 011 – 9785711 (</w:t>
      </w:r>
      <w:r>
        <w:rPr>
          <w:rFonts w:eastAsia="Calibri" w:cs="Times New Roman" w:ascii="Times New Roman" w:hAnsi="Times New Roman" w:eastAsiaTheme="minorHAnsi"/>
          <w:b w:val="false"/>
          <w:i w:val="false"/>
          <w:caps w:val="false"/>
          <w:smallCaps w:val="false"/>
          <w:color w:val="00000A"/>
          <w:spacing w:val="0"/>
          <w:kern w:val="0"/>
          <w:sz w:val="24"/>
          <w:szCs w:val="24"/>
          <w:lang w:val="it-IT" w:eastAsia="en-US" w:bidi="ar-SA"/>
        </w:rPr>
        <w:t>martedì - giovedì - venerdì</w:t>
      </w:r>
      <w:r>
        <w:rPr>
          <w:rFonts w:eastAsia="Calibri" w:cs="Times New Roman" w:ascii="Times New Roman" w:hAnsi="Times New Roman" w:eastAsiaTheme="minorHAnsi"/>
          <w:color w:val="00000A"/>
          <w:kern w:val="0"/>
          <w:sz w:val="24"/>
          <w:szCs w:val="24"/>
          <w:lang w:val="it-IT" w:eastAsia="en-US" w:bidi="ar-SA"/>
        </w:rPr>
        <w:t xml:space="preserve"> dalle ore 9,00 alle ore 12,00)</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4248" w:firstLine="708"/>
        <w:jc w:val="center"/>
        <w:rPr/>
      </w:pPr>
      <w:r>
        <w:rPr>
          <w:rFonts w:cs="Times New Roman" w:ascii="Times New Roman" w:hAnsi="Times New Roman"/>
          <w:sz w:val="24"/>
          <w:szCs w:val="24"/>
        </w:rPr>
        <w:t>LA DIRETTRICE</w:t>
      </w:r>
    </w:p>
    <w:p>
      <w:pPr>
        <w:pStyle w:val="Normal"/>
        <w:spacing w:lineRule="auto" w:line="240" w:before="0" w:after="0"/>
        <w:ind w:left="4248" w:firstLine="708"/>
        <w:jc w:val="center"/>
        <w:rPr/>
      </w:pPr>
      <w:r>
        <w:rPr>
          <w:rFonts w:cs="Times New Roman" w:ascii="Times New Roman" w:hAnsi="Times New Roman"/>
          <w:sz w:val="24"/>
          <w:szCs w:val="24"/>
        </w:rPr>
        <w:t>D.ssa Elisabetta Bogge</w:t>
      </w:r>
    </w:p>
    <w:p>
      <w:pPr>
        <w:pStyle w:val="Normal"/>
        <w:spacing w:lineRule="auto" w:line="240" w:before="0" w:after="0"/>
        <w:ind w:left="4248"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4248"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19"/>
          <w:szCs w:val="19"/>
        </w:rPr>
      </w:pPr>
      <w:r>
        <w:rPr/>
      </w:r>
    </w:p>
    <w:sectPr>
      <w:type w:val="nextPage"/>
      <w:pgSz w:w="11906" w:h="16838"/>
      <w:pgMar w:left="1134" w:right="1134" w:gutter="0" w:header="0"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Verdana">
    <w:charset w:val="00"/>
    <w:family w:val="roman"/>
    <w:pitch w:val="variable"/>
  </w:font>
  <w:font w:name="ArialMT">
    <w:charset w:val="00"/>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83" w:hanging="360"/>
      </w:pPr>
      <w:rPr>
        <w:rFonts w:ascii="Symbol" w:hAnsi="Symbol" w:cs="Symbol" w:hint="default"/>
      </w:rPr>
    </w:lvl>
    <w:lvl w:ilvl="1">
      <w:start w:val="1"/>
      <w:numFmt w:val="bullet"/>
      <w:lvlText w:val="o"/>
      <w:lvlJc w:val="left"/>
      <w:pPr>
        <w:tabs>
          <w:tab w:val="num" w:pos="0"/>
        </w:tabs>
        <w:ind w:left="1503" w:hanging="360"/>
      </w:pPr>
      <w:rPr>
        <w:rFonts w:ascii="Courier New" w:hAnsi="Courier New" w:cs="Courier New" w:hint="default"/>
      </w:rPr>
    </w:lvl>
    <w:lvl w:ilvl="2">
      <w:start w:val="1"/>
      <w:numFmt w:val="bullet"/>
      <w:lvlText w:val=""/>
      <w:lvlJc w:val="left"/>
      <w:pPr>
        <w:tabs>
          <w:tab w:val="num" w:pos="0"/>
        </w:tabs>
        <w:ind w:left="2223" w:hanging="360"/>
      </w:pPr>
      <w:rPr>
        <w:rFonts w:ascii="Wingdings" w:hAnsi="Wingdings" w:cs="Wingdings" w:hint="default"/>
      </w:rPr>
    </w:lvl>
    <w:lvl w:ilvl="3">
      <w:start w:val="1"/>
      <w:numFmt w:val="bullet"/>
      <w:lvlText w:val=""/>
      <w:lvlJc w:val="left"/>
      <w:pPr>
        <w:tabs>
          <w:tab w:val="num" w:pos="0"/>
        </w:tabs>
        <w:ind w:left="2943" w:hanging="360"/>
      </w:pPr>
      <w:rPr>
        <w:rFonts w:ascii="Symbol" w:hAnsi="Symbol" w:cs="Symbol" w:hint="default"/>
      </w:rPr>
    </w:lvl>
    <w:lvl w:ilvl="4">
      <w:start w:val="1"/>
      <w:numFmt w:val="bullet"/>
      <w:lvlText w:val="o"/>
      <w:lvlJc w:val="left"/>
      <w:pPr>
        <w:tabs>
          <w:tab w:val="num" w:pos="0"/>
        </w:tabs>
        <w:ind w:left="3663" w:hanging="360"/>
      </w:pPr>
      <w:rPr>
        <w:rFonts w:ascii="Courier New" w:hAnsi="Courier New" w:cs="Courier New" w:hint="default"/>
      </w:rPr>
    </w:lvl>
    <w:lvl w:ilvl="5">
      <w:start w:val="1"/>
      <w:numFmt w:val="bullet"/>
      <w:lvlText w:val=""/>
      <w:lvlJc w:val="left"/>
      <w:pPr>
        <w:tabs>
          <w:tab w:val="num" w:pos="0"/>
        </w:tabs>
        <w:ind w:left="4383" w:hanging="360"/>
      </w:pPr>
      <w:rPr>
        <w:rFonts w:ascii="Wingdings" w:hAnsi="Wingdings" w:cs="Wingdings" w:hint="default"/>
      </w:rPr>
    </w:lvl>
    <w:lvl w:ilvl="6">
      <w:start w:val="1"/>
      <w:numFmt w:val="bullet"/>
      <w:lvlText w:val=""/>
      <w:lvlJc w:val="left"/>
      <w:pPr>
        <w:tabs>
          <w:tab w:val="num" w:pos="0"/>
        </w:tabs>
        <w:ind w:left="5103" w:hanging="360"/>
      </w:pPr>
      <w:rPr>
        <w:rFonts w:ascii="Symbol" w:hAnsi="Symbol" w:cs="Symbol" w:hint="default"/>
      </w:rPr>
    </w:lvl>
    <w:lvl w:ilvl="7">
      <w:start w:val="1"/>
      <w:numFmt w:val="bullet"/>
      <w:lvlText w:val="o"/>
      <w:lvlJc w:val="left"/>
      <w:pPr>
        <w:tabs>
          <w:tab w:val="num" w:pos="0"/>
        </w:tabs>
        <w:ind w:left="5823" w:hanging="360"/>
      </w:pPr>
      <w:rPr>
        <w:rFonts w:ascii="Courier New" w:hAnsi="Courier New" w:cs="Courier New" w:hint="default"/>
      </w:rPr>
    </w:lvl>
    <w:lvl w:ilvl="8">
      <w:start w:val="1"/>
      <w:numFmt w:val="bullet"/>
      <w:lvlText w:val=""/>
      <w:lvlJc w:val="left"/>
      <w:pPr>
        <w:tabs>
          <w:tab w:val="num" w:pos="0"/>
        </w:tabs>
        <w:ind w:left="6543"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sz w:val="24"/>
        <w:szCs w:val="24"/>
        <w:rFonts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77"/>
        </w:tabs>
        <w:ind w:left="777" w:hanging="360"/>
      </w:pPr>
      <w:rPr>
        <w:rFonts w:ascii="Symbol" w:hAnsi="Symbol" w:cs="Symbol" w:hint="default"/>
      </w:rPr>
    </w:lvl>
    <w:lvl w:ilvl="1">
      <w:start w:val="1"/>
      <w:numFmt w:val="bullet"/>
      <w:lvlText w:val="◦"/>
      <w:lvlJc w:val="left"/>
      <w:pPr>
        <w:tabs>
          <w:tab w:val="num" w:pos="1137"/>
        </w:tabs>
        <w:ind w:left="1137" w:hanging="360"/>
      </w:pPr>
      <w:rPr>
        <w:rFonts w:ascii="OpenSymbol" w:hAnsi="OpenSymbol" w:cs="OpenSymbol" w:hint="default"/>
      </w:rPr>
    </w:lvl>
    <w:lvl w:ilvl="2">
      <w:start w:val="1"/>
      <w:numFmt w:val="bullet"/>
      <w:lvlText w:val="▪"/>
      <w:lvlJc w:val="left"/>
      <w:pPr>
        <w:tabs>
          <w:tab w:val="num" w:pos="1497"/>
        </w:tabs>
        <w:ind w:left="1497" w:hanging="360"/>
      </w:pPr>
      <w:rPr>
        <w:rFonts w:ascii="OpenSymbol" w:hAnsi="OpenSymbol" w:cs="OpenSymbol" w:hint="default"/>
      </w:rPr>
    </w:lvl>
    <w:lvl w:ilvl="3">
      <w:start w:val="1"/>
      <w:numFmt w:val="bullet"/>
      <w:lvlText w:val=""/>
      <w:lvlJc w:val="left"/>
      <w:pPr>
        <w:tabs>
          <w:tab w:val="num" w:pos="1857"/>
        </w:tabs>
        <w:ind w:left="1857" w:hanging="360"/>
      </w:pPr>
      <w:rPr>
        <w:rFonts w:ascii="Symbol" w:hAnsi="Symbol" w:cs="Symbol" w:hint="default"/>
      </w:rPr>
    </w:lvl>
    <w:lvl w:ilvl="4">
      <w:start w:val="1"/>
      <w:numFmt w:val="bullet"/>
      <w:lvlText w:val="◦"/>
      <w:lvlJc w:val="left"/>
      <w:pPr>
        <w:tabs>
          <w:tab w:val="num" w:pos="2217"/>
        </w:tabs>
        <w:ind w:left="2217" w:hanging="360"/>
      </w:pPr>
      <w:rPr>
        <w:rFonts w:ascii="OpenSymbol" w:hAnsi="OpenSymbol" w:cs="OpenSymbol" w:hint="default"/>
      </w:rPr>
    </w:lvl>
    <w:lvl w:ilvl="5">
      <w:start w:val="1"/>
      <w:numFmt w:val="bullet"/>
      <w:lvlText w:val="▪"/>
      <w:lvlJc w:val="left"/>
      <w:pPr>
        <w:tabs>
          <w:tab w:val="num" w:pos="2577"/>
        </w:tabs>
        <w:ind w:left="2577" w:hanging="360"/>
      </w:pPr>
      <w:rPr>
        <w:rFonts w:ascii="OpenSymbol" w:hAnsi="OpenSymbol" w:cs="OpenSymbol" w:hint="default"/>
      </w:rPr>
    </w:lvl>
    <w:lvl w:ilvl="6">
      <w:start w:val="1"/>
      <w:numFmt w:val="bullet"/>
      <w:lvlText w:val=""/>
      <w:lvlJc w:val="left"/>
      <w:pPr>
        <w:tabs>
          <w:tab w:val="num" w:pos="2937"/>
        </w:tabs>
        <w:ind w:left="2937" w:hanging="360"/>
      </w:pPr>
      <w:rPr>
        <w:rFonts w:ascii="Symbol" w:hAnsi="Symbol" w:cs="Symbol" w:hint="default"/>
      </w:rPr>
    </w:lvl>
    <w:lvl w:ilvl="7">
      <w:start w:val="1"/>
      <w:numFmt w:val="bullet"/>
      <w:lvlText w:val="◦"/>
      <w:lvlJc w:val="left"/>
      <w:pPr>
        <w:tabs>
          <w:tab w:val="num" w:pos="3297"/>
        </w:tabs>
        <w:ind w:left="3297" w:hanging="360"/>
      </w:pPr>
      <w:rPr>
        <w:rFonts w:ascii="OpenSymbol" w:hAnsi="OpenSymbol" w:cs="OpenSymbol" w:hint="default"/>
      </w:rPr>
    </w:lvl>
    <w:lvl w:ilvl="8">
      <w:start w:val="1"/>
      <w:numFmt w:val="bullet"/>
      <w:lvlText w:val="▪"/>
      <w:lvlJc w:val="left"/>
      <w:pPr>
        <w:tabs>
          <w:tab w:val="num" w:pos="3657"/>
        </w:tabs>
        <w:ind w:left="3657" w:hanging="360"/>
      </w:pPr>
      <w:rPr>
        <w:rFonts w:ascii="OpenSymbol" w:hAnsi="OpenSymbol" w:cs="OpenSymbol" w:hint="default"/>
      </w:rPr>
    </w:lvl>
  </w:abstractNum>
  <w:abstractNum w:abstractNumId="7">
    <w:lvl w:ilvl="0">
      <w:start w:val="1"/>
      <w:numFmt w:val="bullet"/>
      <w:lvlText w:val=""/>
      <w:lvlJc w:val="left"/>
      <w:pPr>
        <w:tabs>
          <w:tab w:val="num" w:pos="1428"/>
        </w:tabs>
        <w:ind w:left="1428" w:hanging="360"/>
      </w:pPr>
      <w:rPr>
        <w:rFonts w:ascii="Symbol" w:hAnsi="Symbol" w:cs="Symbol" w:hint="default"/>
      </w:rPr>
    </w:lvl>
    <w:lvl w:ilvl="1">
      <w:start w:val="1"/>
      <w:numFmt w:val="bullet"/>
      <w:lvlText w:val="◦"/>
      <w:lvlJc w:val="left"/>
      <w:pPr>
        <w:tabs>
          <w:tab w:val="num" w:pos="1788"/>
        </w:tabs>
        <w:ind w:left="1788" w:hanging="360"/>
      </w:pPr>
      <w:rPr>
        <w:rFonts w:ascii="OpenSymbol" w:hAnsi="OpenSymbol" w:cs="OpenSymbol" w:hint="default"/>
      </w:rPr>
    </w:lvl>
    <w:lvl w:ilvl="2">
      <w:start w:val="1"/>
      <w:numFmt w:val="bullet"/>
      <w:lvlText w:val="▪"/>
      <w:lvlJc w:val="left"/>
      <w:pPr>
        <w:tabs>
          <w:tab w:val="num" w:pos="2148"/>
        </w:tabs>
        <w:ind w:left="2148" w:hanging="360"/>
      </w:pPr>
      <w:rPr>
        <w:rFonts w:ascii="OpenSymbol" w:hAnsi="OpenSymbol" w:cs="OpenSymbol" w:hint="default"/>
      </w:rPr>
    </w:lvl>
    <w:lvl w:ilvl="3">
      <w:start w:val="1"/>
      <w:numFmt w:val="bullet"/>
      <w:lvlText w:val=""/>
      <w:lvlJc w:val="left"/>
      <w:pPr>
        <w:tabs>
          <w:tab w:val="num" w:pos="2508"/>
        </w:tabs>
        <w:ind w:left="2508" w:hanging="360"/>
      </w:pPr>
      <w:rPr>
        <w:rFonts w:ascii="Symbol" w:hAnsi="Symbol" w:cs="Symbol" w:hint="default"/>
      </w:rPr>
    </w:lvl>
    <w:lvl w:ilvl="4">
      <w:start w:val="1"/>
      <w:numFmt w:val="bullet"/>
      <w:lvlText w:val="◦"/>
      <w:lvlJc w:val="left"/>
      <w:pPr>
        <w:tabs>
          <w:tab w:val="num" w:pos="2868"/>
        </w:tabs>
        <w:ind w:left="2868" w:hanging="360"/>
      </w:pPr>
      <w:rPr>
        <w:rFonts w:ascii="OpenSymbol" w:hAnsi="OpenSymbol" w:cs="OpenSymbol" w:hint="default"/>
      </w:rPr>
    </w:lvl>
    <w:lvl w:ilvl="5">
      <w:start w:val="1"/>
      <w:numFmt w:val="bullet"/>
      <w:lvlText w:val="▪"/>
      <w:lvlJc w:val="left"/>
      <w:pPr>
        <w:tabs>
          <w:tab w:val="num" w:pos="3228"/>
        </w:tabs>
        <w:ind w:left="3228" w:hanging="360"/>
      </w:pPr>
      <w:rPr>
        <w:rFonts w:ascii="OpenSymbol" w:hAnsi="OpenSymbol" w:cs="OpenSymbol" w:hint="default"/>
      </w:rPr>
    </w:lvl>
    <w:lvl w:ilvl="6">
      <w:start w:val="1"/>
      <w:numFmt w:val="bullet"/>
      <w:lvlText w:val=""/>
      <w:lvlJc w:val="left"/>
      <w:pPr>
        <w:tabs>
          <w:tab w:val="num" w:pos="3588"/>
        </w:tabs>
        <w:ind w:left="3588" w:hanging="360"/>
      </w:pPr>
      <w:rPr>
        <w:rFonts w:ascii="Symbol" w:hAnsi="Symbol" w:cs="Symbol" w:hint="default"/>
      </w:rPr>
    </w:lvl>
    <w:lvl w:ilvl="7">
      <w:start w:val="1"/>
      <w:numFmt w:val="bullet"/>
      <w:lvlText w:val="◦"/>
      <w:lvlJc w:val="left"/>
      <w:pPr>
        <w:tabs>
          <w:tab w:val="num" w:pos="3948"/>
        </w:tabs>
        <w:ind w:left="3948" w:hanging="360"/>
      </w:pPr>
      <w:rPr>
        <w:rFonts w:ascii="OpenSymbol" w:hAnsi="OpenSymbol" w:cs="OpenSymbol" w:hint="default"/>
      </w:rPr>
    </w:lvl>
    <w:lvl w:ilvl="8">
      <w:start w:val="1"/>
      <w:numFmt w:val="bullet"/>
      <w:lvlText w:val="▪"/>
      <w:lvlJc w:val="left"/>
      <w:pPr>
        <w:tabs>
          <w:tab w:val="num" w:pos="4308"/>
        </w:tabs>
        <w:ind w:left="4308" w:hanging="360"/>
      </w:pPr>
      <w:rPr>
        <w:rFonts w:ascii="OpenSymbol" w:hAnsi="OpenSymbol" w:cs="OpenSymbol" w:hint="default"/>
      </w:rPr>
    </w:lvl>
  </w:abstractNum>
  <w:abstractNum w:abstractNumId="8">
    <w:lvl w:ilvl="0">
      <w:start w:val="1"/>
      <w:numFmt w:val="decimal"/>
      <w:lvlText w:val="%1."/>
      <w:lvlJc w:val="left"/>
      <w:pPr>
        <w:tabs>
          <w:tab w:val="num" w:pos="1428"/>
        </w:tabs>
        <w:ind w:left="1428" w:hanging="360"/>
      </w:pPr>
      <w:rPr/>
    </w:lvl>
    <w:lvl w:ilvl="1">
      <w:start w:val="1"/>
      <w:numFmt w:val="decimal"/>
      <w:lvlText w:val="%2."/>
      <w:lvlJc w:val="left"/>
      <w:pPr>
        <w:tabs>
          <w:tab w:val="num" w:pos="1788"/>
        </w:tabs>
        <w:ind w:left="1788" w:hanging="360"/>
      </w:pPr>
      <w:rPr/>
    </w:lvl>
    <w:lvl w:ilvl="2">
      <w:start w:val="1"/>
      <w:numFmt w:val="decimal"/>
      <w:lvlText w:val="%3."/>
      <w:lvlJc w:val="left"/>
      <w:pPr>
        <w:tabs>
          <w:tab w:val="num" w:pos="2148"/>
        </w:tabs>
        <w:ind w:left="2148" w:hanging="360"/>
      </w:pPr>
      <w:rPr/>
    </w:lvl>
    <w:lvl w:ilvl="3">
      <w:start w:val="1"/>
      <w:numFmt w:val="decimal"/>
      <w:lvlText w:val="%4."/>
      <w:lvlJc w:val="left"/>
      <w:pPr>
        <w:tabs>
          <w:tab w:val="num" w:pos="2508"/>
        </w:tabs>
        <w:ind w:left="2508" w:hanging="360"/>
      </w:pPr>
      <w:rPr/>
    </w:lvl>
    <w:lvl w:ilvl="4">
      <w:start w:val="1"/>
      <w:numFmt w:val="decimal"/>
      <w:lvlText w:val="%5."/>
      <w:lvlJc w:val="left"/>
      <w:pPr>
        <w:tabs>
          <w:tab w:val="num" w:pos="2868"/>
        </w:tabs>
        <w:ind w:left="2868" w:hanging="360"/>
      </w:pPr>
      <w:rPr/>
    </w:lvl>
    <w:lvl w:ilvl="5">
      <w:start w:val="1"/>
      <w:numFmt w:val="decimal"/>
      <w:lvlText w:val="%6."/>
      <w:lvlJc w:val="left"/>
      <w:pPr>
        <w:tabs>
          <w:tab w:val="num" w:pos="3228"/>
        </w:tabs>
        <w:ind w:left="3228" w:hanging="360"/>
      </w:pPr>
      <w:rPr/>
    </w:lvl>
    <w:lvl w:ilvl="6">
      <w:start w:val="1"/>
      <w:numFmt w:val="decimal"/>
      <w:lvlText w:val="%7."/>
      <w:lvlJc w:val="left"/>
      <w:pPr>
        <w:tabs>
          <w:tab w:val="num" w:pos="3588"/>
        </w:tabs>
        <w:ind w:left="3588" w:hanging="360"/>
      </w:pPr>
      <w:rPr/>
    </w:lvl>
    <w:lvl w:ilvl="7">
      <w:start w:val="1"/>
      <w:numFmt w:val="decimal"/>
      <w:lvlText w:val="%8."/>
      <w:lvlJc w:val="left"/>
      <w:pPr>
        <w:tabs>
          <w:tab w:val="num" w:pos="3948"/>
        </w:tabs>
        <w:ind w:left="3948" w:hanging="360"/>
      </w:pPr>
      <w:rPr/>
    </w:lvl>
    <w:lvl w:ilvl="8">
      <w:start w:val="1"/>
      <w:numFmt w:val="decimal"/>
      <w:lvlText w:val="%9."/>
      <w:lvlJc w:val="left"/>
      <w:pPr>
        <w:tabs>
          <w:tab w:val="num" w:pos="4308"/>
        </w:tabs>
        <w:ind w:left="4308" w:hanging="360"/>
      </w:pPr>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87"/>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00000A"/>
      <w:kern w:val="0"/>
      <w:sz w:val="22"/>
      <w:szCs w:val="22"/>
      <w:lang w:val="it-IT" w:eastAsia="en-US" w:bidi="ar-SA"/>
    </w:rPr>
  </w:style>
  <w:style w:type="paragraph" w:styleId="Heading3">
    <w:name w:val="Heading 3"/>
    <w:basedOn w:val="Normal"/>
    <w:link w:val="Titolo3Carattere"/>
    <w:uiPriority w:val="9"/>
    <w:qFormat/>
    <w:rsid w:val="003e5d4e"/>
    <w:pPr>
      <w:spacing w:lineRule="auto" w:line="240" w:beforeAutospacing="1" w:afterAutospacing="1"/>
      <w:outlineLvl w:val="2"/>
    </w:pPr>
    <w:rPr>
      <w:rFonts w:ascii="Times New Roman" w:hAnsi="Times New Roman" w:eastAsia="Times New Roman" w:cs="Times New Roman"/>
      <w:b/>
      <w:bCs/>
      <w:sz w:val="27"/>
      <w:szCs w:val="27"/>
      <w:lang w:eastAsia="it-IT"/>
    </w:rPr>
  </w:style>
  <w:style w:type="character" w:styleId="DefaultParagraphFont" w:default="1">
    <w:name w:val="Default Paragraph Font"/>
    <w:uiPriority w:val="1"/>
    <w:semiHidden/>
    <w:unhideWhenUsed/>
    <w:qFormat/>
    <w:rPr/>
  </w:style>
  <w:style w:type="character" w:styleId="InternetLink">
    <w:name w:val="Hyperlink"/>
    <w:uiPriority w:val="99"/>
    <w:unhideWhenUsed/>
    <w:qFormat/>
    <w:rsid w:val="009b4baa"/>
    <w:rPr>
      <w:color w:val="000080"/>
      <w:u w:val="single"/>
      <w:lang w:val="zxx" w:eastAsia="zxx" w:bidi="zxx"/>
    </w:rPr>
  </w:style>
  <w:style w:type="character" w:styleId="UnresolvedMention">
    <w:name w:val="Unresolved Mention"/>
    <w:basedOn w:val="DefaultParagraphFont"/>
    <w:uiPriority w:val="99"/>
    <w:semiHidden/>
    <w:unhideWhenUsed/>
    <w:qFormat/>
    <w:rsid w:val="009b4baa"/>
    <w:rPr>
      <w:color w:val="605E5C"/>
      <w:shd w:fill="E1DFDD" w:val="clear"/>
    </w:rPr>
  </w:style>
  <w:style w:type="character" w:styleId="Titolo3Carattere" w:customStyle="1">
    <w:name w:val="Titolo 3 Carattere"/>
    <w:basedOn w:val="DefaultParagraphFont"/>
    <w:uiPriority w:val="9"/>
    <w:qFormat/>
    <w:rsid w:val="003e5d4e"/>
    <w:rPr>
      <w:rFonts w:ascii="Times New Roman" w:hAnsi="Times New Roman" w:eastAsia="Times New Roman" w:cs="Times New Roman"/>
      <w:b/>
      <w:bCs/>
      <w:sz w:val="27"/>
      <w:szCs w:val="27"/>
      <w:lang w:eastAsia="it-IT"/>
    </w:rPr>
  </w:style>
  <w:style w:type="character" w:styleId="Punti">
    <w:name w:val="Punti"/>
    <w:qFormat/>
    <w:rPr>
      <w:rFonts w:ascii="OpenSymbol" w:hAnsi="OpenSymbol" w:eastAsia="OpenSymbol" w:cs="OpenSymbol"/>
    </w:rPr>
  </w:style>
  <w:style w:type="character" w:styleId="Bullets">
    <w:name w:val="Bullets"/>
    <w:qFormat/>
    <w:rPr>
      <w:rFonts w:ascii="OpenSymbol" w:hAnsi="OpenSymbol" w:eastAsia="OpenSymbol" w:cs="OpenSymbol"/>
    </w:rPr>
  </w:style>
  <w:style w:type="character" w:styleId="Caratteridinumerazione">
    <w:name w:val="Caratteri di numerazion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Arial"/>
    </w:rPr>
  </w:style>
  <w:style w:type="paragraph" w:styleId="Titolo">
    <w:name w:val="Titolo"/>
    <w:basedOn w:val="Normal"/>
    <w:next w:val="TextBody"/>
    <w:qFormat/>
    <w:pPr>
      <w:keepNext w:val="true"/>
      <w:spacing w:before="240" w:after="120"/>
    </w:pPr>
    <w:rPr>
      <w:rFonts w:ascii="Liberation Sans" w:hAnsi="Liberation Sans" w:eastAsia="Microsoft YaHei" w:cs="Lucida Sans"/>
      <w:sz w:val="28"/>
      <w:szCs w:val="28"/>
    </w:rPr>
  </w:style>
  <w:style w:type="paragraph" w:styleId="Indice">
    <w:name w:val="Indice"/>
    <w:basedOn w:val="Normal"/>
    <w:qFormat/>
    <w:pPr>
      <w:suppressLineNumbers/>
    </w:pPr>
    <w:rPr>
      <w:rFonts w:cs="Lucida Sans"/>
    </w:rPr>
  </w:style>
  <w:style w:type="paragraph" w:styleId="ListParagraph">
    <w:name w:val="List Paragraph"/>
    <w:basedOn w:val="Normal"/>
    <w:uiPriority w:val="99"/>
    <w:qFormat/>
    <w:rsid w:val="00556d49"/>
    <w:pPr>
      <w:spacing w:before="0" w:after="160"/>
      <w:ind w:left="720" w:hanging="0"/>
      <w:contextualSpacing/>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b320f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otocollo.cissa@pec.it" TargetMode="External"/><Relationship Id="rId3" Type="http://schemas.openxmlformats.org/officeDocument/2006/relationships/hyperlink" Target="mailto:mail@cissa.it"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8684F-799D-4173-A9C6-14289C25A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TotalTime>
  <Application>LibreOffice/7.4.6.2$Windows_X86_64 LibreOffice_project/5b1f5509c2decdade7fda905e3e1429a67acd63d</Application>
  <AppVersion>15.0000</AppVersion>
  <Pages>4</Pages>
  <Words>1287</Words>
  <Characters>7382</Characters>
  <CharactersWithSpaces>8580</CharactersWithSpaces>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2021-05-11T08:06:00Z</dcterms:created>
  <dc:creator>Lorenzo Gregori</dc:creator>
  <dc:description/>
  <dc:language>it-IT</dc:language>
  <cp:lastModifiedBy/>
  <cp:lastPrinted>2021-06-01T12:52:00Z</cp:lastPrinted>
  <dcterms:modified xsi:type="dcterms:W3CDTF">2024-09-04T14:04:00Z</dcterms:modified>
  <cp:revision>68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